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EB7" w:rsidRPr="00917EB7" w:rsidRDefault="00917EB7" w:rsidP="00917EB7">
      <w:pPr>
        <w:rPr>
          <w:u w:val="single"/>
        </w:rPr>
      </w:pPr>
      <w:r w:rsidRPr="00917EB7">
        <w:rPr>
          <w:b/>
          <w:u w:val="single"/>
          <w:lang w:val="en-US"/>
        </w:rPr>
        <w:t>VIII</w:t>
      </w:r>
      <w:r w:rsidRPr="00917EB7">
        <w:rPr>
          <w:b/>
          <w:u w:val="single"/>
        </w:rPr>
        <w:t>. Для проведения государственной экспертизы проектной документации в части проверки достоверности определения с</w:t>
      </w:r>
      <w:bookmarkStart w:id="0" w:name="_GoBack"/>
      <w:bookmarkEnd w:id="0"/>
      <w:r w:rsidRPr="00917EB7">
        <w:rPr>
          <w:b/>
          <w:u w:val="single"/>
        </w:rPr>
        <w:t xml:space="preserve">метной стоимости </w:t>
      </w:r>
      <w:r w:rsidRPr="00917EB7">
        <w:rPr>
          <w:b/>
          <w:bCs/>
          <w:u w:val="single"/>
        </w:rPr>
        <w:t>капитального ремонта</w:t>
      </w:r>
      <w:r w:rsidRPr="00917EB7">
        <w:rPr>
          <w:b/>
          <w:u w:val="single"/>
        </w:rPr>
        <w:t xml:space="preserve"> объектов капитального строительства</w:t>
      </w:r>
      <w:r w:rsidRPr="00917EB7">
        <w:rPr>
          <w:u w:val="single"/>
        </w:rPr>
        <w:t xml:space="preserve"> </w:t>
      </w:r>
      <w:r w:rsidRPr="00917EB7">
        <w:t>(п.16(4)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05.03.2007г. №145</w:t>
      </w:r>
      <w:r w:rsidRPr="00917EB7">
        <w:rPr>
          <w:u w:val="single"/>
        </w:rPr>
        <w:t>)</w:t>
      </w:r>
    </w:p>
    <w:p w:rsidR="00917EB7" w:rsidRPr="00917EB7" w:rsidRDefault="00917EB7" w:rsidP="00917EB7">
      <w:pPr>
        <w:rPr>
          <w:u w:val="single"/>
        </w:rPr>
      </w:pPr>
    </w:p>
    <w:p w:rsidR="00917EB7" w:rsidRPr="00917EB7" w:rsidRDefault="00917EB7" w:rsidP="00917EB7">
      <w:r w:rsidRPr="00917EB7">
        <w:t>1. Заявление о проведении государственной экспертизы;</w:t>
      </w:r>
    </w:p>
    <w:p w:rsidR="00917EB7" w:rsidRPr="00917EB7" w:rsidRDefault="00917EB7" w:rsidP="00917EB7">
      <w:r w:rsidRPr="00917EB7">
        <w:t>2. Разделы сметной документации по требованиям Положения о составе проектной документации и требованиям их содержанию утвержденного постановлением Правительства Российской Федерации от 16.02.2008 №87.</w:t>
      </w:r>
    </w:p>
    <w:p w:rsidR="00917EB7" w:rsidRPr="00917EB7" w:rsidRDefault="00917EB7" w:rsidP="00917EB7">
      <w:r w:rsidRPr="00917EB7">
        <w:t>3. Информационно-удостоверяющие листы к разделам проектной документации в соответствии приложением X ГОСТ Р 21.101-2020 Национальный стандарт Российской Федерации. Система проектной документации для строительства. Основные требования к проектной и рабочей документации (образец).</w:t>
      </w:r>
    </w:p>
    <w:p w:rsidR="00917EB7" w:rsidRPr="00917EB7" w:rsidRDefault="00917EB7" w:rsidP="00917EB7">
      <w:r w:rsidRPr="00917EB7">
        <w:t>6. Ведомости объемов работ, учтенных в сметных расчетах, составленные на основании проектных решений (образец);</w:t>
      </w:r>
    </w:p>
    <w:p w:rsidR="00917EB7" w:rsidRPr="00917EB7" w:rsidRDefault="00917EB7" w:rsidP="00917EB7">
      <w:r w:rsidRPr="00917EB7">
        <w:t>7. Информационно-удостоверяющие листы к ведомостям объемов работ (образец);</w:t>
      </w:r>
    </w:p>
    <w:p w:rsidR="00917EB7" w:rsidRPr="00917EB7" w:rsidRDefault="00917EB7" w:rsidP="00917EB7">
      <w:r w:rsidRPr="00917EB7">
        <w:t>8. Прайс-листы, конъюнктурный анализ (оформленный в соответствии с требованиями п.13, п.14 Методики утвержденной приказом Минстроя России от 04.08.2020 №421/</w:t>
      </w:r>
      <w:proofErr w:type="spellStart"/>
      <w:r w:rsidRPr="00917EB7">
        <w:t>пр</w:t>
      </w:r>
      <w:proofErr w:type="spellEnd"/>
      <w:r w:rsidRPr="00917EB7">
        <w:t>) утвержденный застройщиком (техническим заказчиком) (образец);</w:t>
      </w:r>
    </w:p>
    <w:p w:rsidR="00917EB7" w:rsidRPr="00917EB7" w:rsidRDefault="00917EB7" w:rsidP="00917EB7">
      <w:r w:rsidRPr="00917EB7">
        <w:t>9. Задание на проектирование (образец);</w:t>
      </w:r>
    </w:p>
    <w:p w:rsidR="00917EB7" w:rsidRPr="00917EB7" w:rsidRDefault="00917EB7" w:rsidP="00917EB7">
      <w:r w:rsidRPr="00917EB7">
        <w:t>10. Документ, подтверждающие полномочия заявителя действовать от имени застройщика, технического заказчика (образец);</w:t>
      </w:r>
    </w:p>
    <w:p w:rsidR="00917EB7" w:rsidRPr="00917EB7" w:rsidRDefault="00917EB7" w:rsidP="00917EB7">
      <w:r w:rsidRPr="00917EB7">
        <w:t>11. Выписки из реестра членов саморегулируемой организации в области архитектурно-строительного проектирования, членом которой является исполнитель работ по подготовке проектной документации, действительная на дату передачи проектной документации застройщику (техническому заказчику);</w:t>
      </w:r>
    </w:p>
    <w:p w:rsidR="00917EB7" w:rsidRPr="00917EB7" w:rsidRDefault="00917EB7" w:rsidP="00917EB7">
      <w:r w:rsidRPr="00917EB7">
        <w:t>12. Документ, подтверждающий передачу проектной документации застройщику, техническому заказчику;</w:t>
      </w:r>
    </w:p>
    <w:p w:rsidR="00917EB7" w:rsidRPr="00917EB7" w:rsidRDefault="00917EB7" w:rsidP="00917EB7">
      <w:pPr>
        <w:rPr>
          <w:bCs/>
        </w:rPr>
      </w:pPr>
      <w:r w:rsidRPr="00917EB7">
        <w:t>13. Исходно-разрешительная документация (</w:t>
      </w:r>
      <w:r w:rsidRPr="00917EB7">
        <w:rPr>
          <w:bCs/>
        </w:rPr>
        <w:t>правоустанавливающие документы на земельный участок, технические условия, договора на ПИР, протокол начальной (максимальной) цены контракта на ПИР с расшифровкой стоимости на проектные работы и инженерные изыскания или сметы на ПИР);</w:t>
      </w:r>
    </w:p>
    <w:p w:rsidR="00917EB7" w:rsidRPr="00917EB7" w:rsidRDefault="00917EB7" w:rsidP="00917EB7">
      <w:r w:rsidRPr="00917EB7">
        <w:t>16. Акт, утвержденный застройщиком или техническим заказчиком и содержащий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 по состоянию на дату обследования;</w:t>
      </w:r>
    </w:p>
    <w:p w:rsidR="00917EB7" w:rsidRPr="00917EB7" w:rsidRDefault="00917EB7" w:rsidP="00917EB7">
      <w:r w:rsidRPr="00917EB7">
        <w:t>17. Паспорт на ремонтируемый объект капитального строительства.</w:t>
      </w:r>
    </w:p>
    <w:p w:rsidR="00D337E1" w:rsidRDefault="00D337E1"/>
    <w:sectPr w:rsidR="00D33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B7"/>
    <w:rsid w:val="000D3DAD"/>
    <w:rsid w:val="00917EB7"/>
    <w:rsid w:val="00D3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66F8C-5D40-415E-811F-968AFF28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</dc:creator>
  <cp:keywords/>
  <dc:description/>
  <cp:lastModifiedBy>momo</cp:lastModifiedBy>
  <cp:revision>2</cp:revision>
  <dcterms:created xsi:type="dcterms:W3CDTF">2021-09-17T07:00:00Z</dcterms:created>
  <dcterms:modified xsi:type="dcterms:W3CDTF">2021-09-17T07:00:00Z</dcterms:modified>
</cp:coreProperties>
</file>