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B" w:rsidRDefault="00E2139B" w:rsidP="00E21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E2139B" w:rsidRPr="00655993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E2139B" w:rsidRPr="00655993" w:rsidTr="00501890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E2139B" w:rsidRPr="00463C3D" w:rsidRDefault="00E2139B" w:rsidP="00501890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50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E2139B" w:rsidRPr="00463C3D" w:rsidRDefault="00E2139B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463C3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E2139B" w:rsidRPr="00463C3D" w:rsidRDefault="00E2139B" w:rsidP="00501890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463C3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463C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2139B" w:rsidRPr="00463C3D" w:rsidRDefault="00E2139B" w:rsidP="00501890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463C3D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463C3D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E2139B" w:rsidRPr="00463C3D" w:rsidRDefault="00E2139B" w:rsidP="00501890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E2139B" w:rsidRPr="00463C3D" w:rsidRDefault="00E2139B" w:rsidP="00501890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E2139B" w:rsidRPr="00463C3D" w:rsidTr="00501890">
        <w:trPr>
          <w:trHeight w:val="33"/>
        </w:trPr>
        <w:tc>
          <w:tcPr>
            <w:tcW w:w="10457" w:type="dxa"/>
            <w:gridSpan w:val="2"/>
            <w:vAlign w:val="center"/>
          </w:tcPr>
          <w:p w:rsidR="00E2139B" w:rsidRPr="00463C3D" w:rsidRDefault="00601327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01327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E2139B" w:rsidRPr="00463C3D" w:rsidRDefault="00E2139B" w:rsidP="00E2139B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E16621" w:rsidRPr="00463C3D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C3D">
        <w:rPr>
          <w:rFonts w:ascii="Times New Roman" w:hAnsi="Times New Roman"/>
          <w:b/>
          <w:sz w:val="32"/>
          <w:szCs w:val="32"/>
          <w:lang w:val="en-US"/>
        </w:rPr>
        <w:t>XVII</w:t>
      </w:r>
      <w:r w:rsidR="00E05813" w:rsidRPr="00463C3D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63C3D">
        <w:rPr>
          <w:rFonts w:ascii="Times New Roman" w:hAnsi="Times New Roman"/>
          <w:b/>
          <w:sz w:val="32"/>
          <w:szCs w:val="32"/>
        </w:rPr>
        <w:t xml:space="preserve"> Всероссийский Конгресс</w:t>
      </w:r>
    </w:p>
    <w:p w:rsidR="00E16621" w:rsidRPr="00463C3D" w:rsidRDefault="00E16621" w:rsidP="00E16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C3D">
        <w:rPr>
          <w:rFonts w:ascii="Times New Roman" w:hAnsi="Times New Roman"/>
          <w:b/>
          <w:sz w:val="32"/>
          <w:szCs w:val="32"/>
        </w:rPr>
        <w:t>«Государственное регул</w:t>
      </w:r>
      <w:r w:rsidR="00E05813" w:rsidRPr="00463C3D">
        <w:rPr>
          <w:rFonts w:ascii="Times New Roman" w:hAnsi="Times New Roman"/>
          <w:b/>
          <w:sz w:val="32"/>
          <w:szCs w:val="32"/>
        </w:rPr>
        <w:t>ирование градостроительства 2021</w:t>
      </w:r>
      <w:r w:rsidRPr="00463C3D">
        <w:rPr>
          <w:rFonts w:ascii="Times New Roman" w:hAnsi="Times New Roman"/>
          <w:b/>
          <w:sz w:val="32"/>
          <w:szCs w:val="32"/>
        </w:rPr>
        <w:t>»</w:t>
      </w:r>
    </w:p>
    <w:p w:rsidR="00E2139B" w:rsidRPr="00463C3D" w:rsidRDefault="00E2139B" w:rsidP="00E2139B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463C3D">
        <w:rPr>
          <w:rFonts w:ascii="Times New Roman" w:hAnsi="Times New Roman"/>
          <w:sz w:val="32"/>
          <w:szCs w:val="32"/>
        </w:rPr>
        <w:t>Программа</w:t>
      </w:r>
    </w:p>
    <w:p w:rsidR="006010B6" w:rsidRPr="00463C3D" w:rsidRDefault="006010B6" w:rsidP="00E2139B">
      <w:pPr>
        <w:spacing w:before="240"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2139B" w:rsidRPr="00463C3D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C3D">
        <w:rPr>
          <w:rFonts w:ascii="Times New Roman" w:hAnsi="Times New Roman"/>
          <w:b/>
          <w:sz w:val="32"/>
          <w:szCs w:val="32"/>
        </w:rPr>
        <w:t>Модуль 1 (</w:t>
      </w:r>
      <w:r w:rsidR="0016573C" w:rsidRPr="00463C3D">
        <w:rPr>
          <w:rFonts w:ascii="Times New Roman" w:hAnsi="Times New Roman"/>
          <w:b/>
          <w:sz w:val="32"/>
          <w:szCs w:val="32"/>
        </w:rPr>
        <w:t>29 марта</w:t>
      </w:r>
      <w:r w:rsidR="00E05813" w:rsidRPr="00463C3D">
        <w:rPr>
          <w:rFonts w:ascii="Times New Roman" w:hAnsi="Times New Roman"/>
          <w:b/>
          <w:sz w:val="32"/>
          <w:szCs w:val="32"/>
        </w:rPr>
        <w:t>, 2021</w:t>
      </w:r>
      <w:r w:rsidR="006010B6" w:rsidRPr="00463C3D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6010B6" w:rsidRPr="00463C3D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463C3D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463C3D" w:rsidTr="00501890">
        <w:tc>
          <w:tcPr>
            <w:tcW w:w="1560" w:type="dxa"/>
            <w:shd w:val="clear" w:color="auto" w:fill="D9D9D9"/>
          </w:tcPr>
          <w:p w:rsidR="00E2139B" w:rsidRPr="00463C3D" w:rsidRDefault="00686BEE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09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>.</w:t>
            </w:r>
            <w:r w:rsidR="0010750A" w:rsidRPr="00463C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6F4962" w:rsidRPr="00463C3D" w:rsidRDefault="006F4962" w:rsidP="006F496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Внесение сведений об объектах капитального строительства и сооружениях </w:t>
            </w:r>
            <w:r w:rsidR="00E05813" w:rsidRPr="00463C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2021</w:t>
            </w:r>
            <w:r w:rsidRPr="00463C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C36E24" w:rsidRPr="00463C3D" w:rsidRDefault="00C36E24" w:rsidP="00C36E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 законодательного регулирования за 2020г.</w:t>
            </w:r>
          </w:p>
          <w:p w:rsidR="00C36E24" w:rsidRPr="00463C3D" w:rsidRDefault="00C36E24" w:rsidP="00C36E24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Комплексные кадастровые работы: изменения за 2020 г. (в том числе проект федерального закона № 933960-7 «О внесении изменений в отдельные законодательные акты Российской Федерации» - комплексные кадастровые работы за счет внебюджетных средств).</w:t>
            </w:r>
          </w:p>
          <w:p w:rsidR="00C36E24" w:rsidRPr="00463C3D" w:rsidRDefault="00C36E24" w:rsidP="00311638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Проект федеральных закона № 962484-7 «О внесении изменений в Федеральный закон «О государственной регистрации недвижимости» и иные законодательные акты Российской Федерации».</w:t>
            </w:r>
          </w:p>
          <w:p w:rsidR="006F4962" w:rsidRPr="00463C3D" w:rsidRDefault="006F4962" w:rsidP="003435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вновь созданного объекта н</w:t>
            </w:r>
            <w:r w:rsidR="00343530" w:rsidRPr="00463C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едвижимости на кадастровый учет, уточнение границ, снятие с кадастрового учета.</w:t>
            </w:r>
          </w:p>
          <w:p w:rsidR="006F4962" w:rsidRPr="00463C3D" w:rsidRDefault="00343530" w:rsidP="00343530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</w:pPr>
            <w:r w:rsidRPr="00463C3D">
              <w:t xml:space="preserve">- </w:t>
            </w:r>
            <w:r w:rsidR="006F4962" w:rsidRPr="00463C3D">
              <w:t>Особенности осуществления кадастровых работ и кадастрового учета ОКС, в том числе сложных сооружений. Возможность государственного кадастрового учета нового ОКС, строительство которого допускается без разрешения на строительство и ввод</w:t>
            </w:r>
            <w:r w:rsidR="00F82F0A" w:rsidRPr="00463C3D">
              <w:t>а</w:t>
            </w:r>
            <w:r w:rsidR="006F4962" w:rsidRPr="00463C3D">
              <w:t xml:space="preserve"> в эксплуатацию.</w:t>
            </w:r>
          </w:p>
          <w:p w:rsidR="006F4962" w:rsidRPr="00463C3D" w:rsidRDefault="00343530" w:rsidP="00343530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</w:pPr>
            <w:r w:rsidRPr="00463C3D">
              <w:t xml:space="preserve">- </w:t>
            </w:r>
            <w:r w:rsidR="006F4962" w:rsidRPr="00463C3D">
              <w:t>Уточнение местоположения границ земельных участков и реестровые</w:t>
            </w:r>
            <w:r w:rsidR="006F4962" w:rsidRPr="00463C3D">
              <w:rPr>
                <w:color w:val="000000"/>
              </w:rPr>
              <w:t xml:space="preserve"> ошибки.</w:t>
            </w:r>
          </w:p>
          <w:p w:rsidR="006F4962" w:rsidRPr="00463C3D" w:rsidRDefault="00311638" w:rsidP="00311638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</w:pPr>
            <w:r w:rsidRPr="00463C3D">
              <w:t xml:space="preserve">- </w:t>
            </w:r>
            <w:r w:rsidR="006F4962" w:rsidRPr="00463C3D">
              <w:t>Снятие с кадастрового учета объектов капитального строительства.</w:t>
            </w:r>
          </w:p>
          <w:p w:rsidR="00E2139B" w:rsidRPr="00463C3D" w:rsidRDefault="006F4962" w:rsidP="0019490A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63C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463C3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А.В.</w:t>
            </w:r>
            <w:r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</w:t>
            </w:r>
            <w:r w:rsidR="0019490A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ра и картографии (</w:t>
            </w:r>
            <w:proofErr w:type="spellStart"/>
            <w:r w:rsidR="0019490A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="0019490A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 w:rsidR="00E05813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(по согл</w:t>
            </w:r>
            <w:r w:rsidR="00C36E24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="00E05813"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сованию)</w:t>
            </w:r>
            <w:r w:rsidRPr="00463C3D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F4962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463C3D" w:rsidRDefault="006F4962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463C3D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6F4962" w:rsidRPr="00463C3D" w:rsidRDefault="006F4962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82F0A" w:rsidRPr="00463C3D" w:rsidTr="003653BA">
        <w:trPr>
          <w:trHeight w:val="274"/>
        </w:trPr>
        <w:tc>
          <w:tcPr>
            <w:tcW w:w="1560" w:type="dxa"/>
            <w:shd w:val="clear" w:color="auto" w:fill="D9D9D9"/>
          </w:tcPr>
          <w:p w:rsidR="00F82F0A" w:rsidRPr="00463C3D" w:rsidRDefault="00F82F0A" w:rsidP="00F82F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10.20 – 11.00</w:t>
            </w:r>
          </w:p>
        </w:tc>
        <w:tc>
          <w:tcPr>
            <w:tcW w:w="8646" w:type="dxa"/>
            <w:shd w:val="clear" w:color="auto" w:fill="D9D9D9"/>
          </w:tcPr>
          <w:p w:rsidR="00F82F0A" w:rsidRPr="00463C3D" w:rsidRDefault="00F82F0A" w:rsidP="003653B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F4962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463C3D" w:rsidRDefault="006F4962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1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2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</w:t>
            </w:r>
            <w:r w:rsidR="009B4910"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F4962" w:rsidRPr="00463C3D" w:rsidRDefault="006F4962" w:rsidP="006F4962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463C3D">
              <w:rPr>
                <w:b/>
                <w:sz w:val="28"/>
                <w:szCs w:val="28"/>
              </w:rPr>
              <w:t>Регул</w:t>
            </w:r>
            <w:r w:rsidR="00F82F0A" w:rsidRPr="00463C3D">
              <w:rPr>
                <w:b/>
                <w:sz w:val="28"/>
                <w:szCs w:val="28"/>
              </w:rPr>
              <w:t>ирование застройки в 202</w:t>
            </w:r>
            <w:r w:rsidR="00E05813" w:rsidRPr="00463C3D">
              <w:rPr>
                <w:b/>
                <w:sz w:val="28"/>
                <w:szCs w:val="28"/>
              </w:rPr>
              <w:t>1</w:t>
            </w:r>
            <w:r w:rsidR="00F82F0A" w:rsidRPr="00463C3D">
              <w:rPr>
                <w:b/>
                <w:sz w:val="28"/>
                <w:szCs w:val="28"/>
              </w:rPr>
              <w:t xml:space="preserve"> году:</w:t>
            </w:r>
            <w:r w:rsidR="00974FC7" w:rsidRPr="00463C3D">
              <w:rPr>
                <w:b/>
                <w:sz w:val="28"/>
                <w:szCs w:val="28"/>
              </w:rPr>
              <w:t xml:space="preserve"> </w:t>
            </w:r>
            <w:r w:rsidRPr="00463C3D">
              <w:rPr>
                <w:b/>
                <w:sz w:val="28"/>
                <w:szCs w:val="28"/>
              </w:rPr>
              <w:t xml:space="preserve">самовольные постройки и изъятие </w:t>
            </w:r>
            <w:proofErr w:type="spellStart"/>
            <w:r w:rsidRPr="00463C3D">
              <w:rPr>
                <w:b/>
                <w:sz w:val="28"/>
                <w:szCs w:val="28"/>
              </w:rPr>
              <w:t>ненадлежаще</w:t>
            </w:r>
            <w:proofErr w:type="spellEnd"/>
            <w:r w:rsidRPr="00463C3D">
              <w:rPr>
                <w:b/>
                <w:sz w:val="28"/>
                <w:szCs w:val="28"/>
              </w:rPr>
              <w:t xml:space="preserve"> используемых земельных участков.</w:t>
            </w:r>
          </w:p>
          <w:p w:rsidR="006F4962" w:rsidRPr="00463C3D" w:rsidRDefault="002D4A6A" w:rsidP="006F496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63C3D">
              <w:rPr>
                <w:rFonts w:eastAsia="Calibri"/>
                <w:lang w:eastAsia="en-US"/>
              </w:rPr>
              <w:t>Отнесение</w:t>
            </w:r>
            <w:r w:rsidR="006F4962" w:rsidRPr="00463C3D">
              <w:rPr>
                <w:rFonts w:eastAsia="Calibri"/>
                <w:lang w:eastAsia="en-US"/>
              </w:rPr>
              <w:t xml:space="preserve"> объекта к самовольной </w:t>
            </w:r>
            <w:r w:rsidRPr="00463C3D">
              <w:rPr>
                <w:rFonts w:eastAsia="Calibri"/>
                <w:lang w:eastAsia="en-US"/>
              </w:rPr>
              <w:t>постройке: признаки и порядок.</w:t>
            </w:r>
          </w:p>
          <w:p w:rsidR="001A7039" w:rsidRPr="00463C3D" w:rsidRDefault="001A7039" w:rsidP="001A7039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63C3D">
              <w:rPr>
                <w:rFonts w:eastAsia="Calibri"/>
                <w:lang w:eastAsia="en-US"/>
              </w:rPr>
              <w:t xml:space="preserve">Механизм приведения самовольной постройки в соответствие с </w:t>
            </w:r>
            <w:r w:rsidRPr="00463C3D">
              <w:rPr>
                <w:rFonts w:eastAsia="Calibri"/>
                <w:lang w:eastAsia="en-US"/>
              </w:rPr>
              <w:lastRenderedPageBreak/>
              <w:t>установленными требованиями.</w:t>
            </w:r>
          </w:p>
          <w:p w:rsidR="006F4962" w:rsidRPr="00463C3D" w:rsidRDefault="002D4A6A" w:rsidP="001A7039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rFonts w:eastAsia="Calibri"/>
                <w:lang w:eastAsia="en-US"/>
              </w:rPr>
            </w:pPr>
            <w:r w:rsidRPr="00463C3D">
              <w:rPr>
                <w:rFonts w:eastAsia="Calibri"/>
                <w:lang w:eastAsia="en-US"/>
              </w:rPr>
              <w:t>Основания и порядок</w:t>
            </w:r>
            <w:r w:rsidR="006F4962" w:rsidRPr="00463C3D">
              <w:rPr>
                <w:rFonts w:eastAsia="Calibri"/>
                <w:lang w:eastAsia="en-US"/>
              </w:rPr>
              <w:t xml:space="preserve"> принятия решения о сносе</w:t>
            </w:r>
            <w:r w:rsidR="006F4962" w:rsidRPr="00463C3D">
              <w:t xml:space="preserve"> (случаи, когда такое решение принимают органы местного самоуправления, а когда - только суд</w:t>
            </w:r>
            <w:r w:rsidR="006F4962" w:rsidRPr="00463C3D">
              <w:rPr>
                <w:rFonts w:eastAsia="Calibri"/>
                <w:lang w:eastAsia="en-US"/>
              </w:rPr>
              <w:t>).</w:t>
            </w:r>
          </w:p>
          <w:p w:rsidR="006F4962" w:rsidRPr="00463C3D" w:rsidRDefault="001A7039" w:rsidP="006F496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ОКС: требования к составу и содержанию,</w:t>
            </w:r>
            <w:r w:rsidR="006F4962" w:rsidRPr="00463C3D">
              <w:rPr>
                <w:rFonts w:ascii="Times New Roman" w:hAnsi="Times New Roman"/>
                <w:sz w:val="24"/>
                <w:szCs w:val="24"/>
              </w:rPr>
              <w:t xml:space="preserve"> процедурные вопросы сноса.</w:t>
            </w:r>
          </w:p>
          <w:p w:rsidR="006F4962" w:rsidRPr="00463C3D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 xml:space="preserve">Вопросы землепользования: приобретение права собственности на самовольную постройку арендатором публичного участка (определенные случаи). Введение в оборот ЗУ с расположенными на них самовольными постройками. Изменения в ЗК РФ в части определения судьбы ЗУ </w:t>
            </w:r>
            <w:proofErr w:type="gramStart"/>
            <w:r w:rsidRPr="00463C3D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463C3D">
              <w:rPr>
                <w:rFonts w:ascii="Times New Roman" w:hAnsi="Times New Roman"/>
                <w:sz w:val="24"/>
                <w:szCs w:val="24"/>
              </w:rPr>
              <w:t xml:space="preserve"> снесенным ОКС и под самовольным ОКС.</w:t>
            </w:r>
          </w:p>
          <w:p w:rsidR="006F4962" w:rsidRPr="00463C3D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Изъятие ЗУ,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      </w:r>
          </w:p>
          <w:p w:rsidR="006F4962" w:rsidRPr="00463C3D" w:rsidRDefault="006F4962" w:rsidP="006F4962">
            <w:pPr>
              <w:pStyle w:val="ab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C3D">
              <w:rPr>
                <w:rFonts w:ascii="Times New Roman" w:hAnsi="Times New Roman"/>
                <w:sz w:val="24"/>
                <w:szCs w:val="24"/>
              </w:rPr>
              <w:t>Иск о сносе самовольной постройки (позиции судебных органов и Конституционного суда РФ в 2020</w:t>
            </w:r>
            <w:r w:rsidR="001A7039" w:rsidRPr="00463C3D">
              <w:rPr>
                <w:rFonts w:ascii="Times New Roman" w:hAnsi="Times New Roman"/>
                <w:sz w:val="24"/>
                <w:szCs w:val="24"/>
              </w:rPr>
              <w:t>-2021г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 xml:space="preserve">г.):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 </w:t>
            </w:r>
            <w:proofErr w:type="gramEnd"/>
          </w:p>
          <w:p w:rsidR="006F4962" w:rsidRPr="00E21EC3" w:rsidRDefault="006F4962" w:rsidP="006F4962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EC3">
              <w:rPr>
                <w:rFonts w:ascii="Times New Roman" w:hAnsi="Times New Roman"/>
                <w:sz w:val="24"/>
                <w:szCs w:val="24"/>
              </w:rPr>
              <w:t>Некоторые аспекты, связанные с объектами незавершенного строительства.</w:t>
            </w:r>
          </w:p>
          <w:p w:rsidR="006F4962" w:rsidRPr="00463C3D" w:rsidRDefault="006F4962" w:rsidP="00463C3D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 В.Э.</w:t>
            </w:r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 – </w:t>
            </w:r>
            <w:proofErr w:type="spellStart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к.ю.н</w:t>
            </w:r>
            <w:proofErr w:type="spellEnd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Land&amp;RealEstate</w:t>
            </w:r>
            <w:proofErr w:type="spellEnd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LegalConsulting</w:t>
            </w:r>
            <w:proofErr w:type="spellEnd"/>
            <w:r w:rsidRPr="00E21EC3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Pr="0046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39B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463C3D" w:rsidRDefault="0010750A" w:rsidP="00686B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2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.00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86BEE" w:rsidRPr="00463C3D">
              <w:rPr>
                <w:rFonts w:ascii="Times New Roman" w:hAnsi="Times New Roman"/>
                <w:sz w:val="24"/>
                <w:szCs w:val="24"/>
              </w:rPr>
              <w:t>2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463C3D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E2139B" w:rsidRPr="00463C3D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2139B" w:rsidRPr="00463C3D" w:rsidRDefault="00E2139B" w:rsidP="00E2139B">
      <w:pPr>
        <w:pStyle w:val="a8"/>
        <w:shd w:val="clear" w:color="auto" w:fill="FFFFFF"/>
        <w:spacing w:before="60" w:beforeAutospacing="0" w:after="60" w:afterAutospacing="0"/>
        <w:jc w:val="both"/>
      </w:pPr>
    </w:p>
    <w:p w:rsidR="00E2139B" w:rsidRPr="00463C3D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C3D">
        <w:rPr>
          <w:rFonts w:ascii="Times New Roman" w:hAnsi="Times New Roman"/>
          <w:b/>
          <w:sz w:val="32"/>
          <w:szCs w:val="32"/>
        </w:rPr>
        <w:t>Модуль 2 (</w:t>
      </w:r>
      <w:r w:rsidR="0016573C" w:rsidRPr="00463C3D">
        <w:rPr>
          <w:rFonts w:ascii="Times New Roman" w:hAnsi="Times New Roman"/>
          <w:b/>
          <w:sz w:val="32"/>
          <w:szCs w:val="32"/>
        </w:rPr>
        <w:t>30 марта, 2021</w:t>
      </w:r>
      <w:r w:rsidR="00471C78" w:rsidRPr="00463C3D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471C78" w:rsidRPr="00463C3D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463C3D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463C3D" w:rsidRDefault="0033522E" w:rsidP="003352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09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10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53128" w:rsidRPr="00463C3D" w:rsidRDefault="0010750A" w:rsidP="00C5312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3D">
              <w:rPr>
                <w:rFonts w:ascii="Times New Roman" w:hAnsi="Times New Roman"/>
                <w:b/>
                <w:sz w:val="28"/>
                <w:szCs w:val="28"/>
              </w:rPr>
              <w:t xml:space="preserve">Охранные зоны: </w:t>
            </w:r>
            <w:r w:rsidR="00C53128" w:rsidRPr="00463C3D">
              <w:rPr>
                <w:rFonts w:ascii="Times New Roman" w:hAnsi="Times New Roman"/>
                <w:b/>
                <w:sz w:val="28"/>
                <w:szCs w:val="28"/>
              </w:rPr>
              <w:t xml:space="preserve">новое в правовом регулировании, </w:t>
            </w:r>
            <w:r w:rsidRPr="00463C3D">
              <w:rPr>
                <w:rFonts w:ascii="Times New Roman" w:hAnsi="Times New Roman"/>
                <w:b/>
                <w:sz w:val="28"/>
                <w:szCs w:val="28"/>
              </w:rPr>
              <w:t>градостроительные регламенты</w:t>
            </w:r>
            <w:r w:rsidR="00C53128" w:rsidRPr="00463C3D">
              <w:rPr>
                <w:rFonts w:ascii="Times New Roman" w:hAnsi="Times New Roman"/>
                <w:b/>
                <w:sz w:val="28"/>
                <w:szCs w:val="28"/>
              </w:rPr>
              <w:t>, рекомендации по установлению.</w:t>
            </w:r>
          </w:p>
          <w:p w:rsidR="00C53128" w:rsidRPr="00463C3D" w:rsidRDefault="008E0361" w:rsidP="00C5312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Охранные зоны до 1 января 2022 года: переходные положения и разбор вопросов установления зон в соответствии с новым порядком.</w:t>
            </w:r>
          </w:p>
          <w:p w:rsidR="00C53128" w:rsidRPr="00463C3D" w:rsidRDefault="00C53128" w:rsidP="00C53128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земельных участков, расположенных в разных территориальных зонах.</w:t>
            </w:r>
          </w:p>
          <w:p w:rsidR="0010750A" w:rsidRPr="00463C3D" w:rsidRDefault="00C53128" w:rsidP="00C5312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Регулирование уже имеющихся и установление новых ЗОУИТ по новым правилам в 2021г.: решение об установлении; ограничения в использовании ЗУ; о</w:t>
            </w:r>
            <w:r w:rsidR="0010750A" w:rsidRPr="00463C3D">
              <w:t>тражение</w:t>
            </w:r>
            <w:r w:rsidRPr="00463C3D">
              <w:t xml:space="preserve"> в градостроительных документах; внесение сведений в ЕГРН; разграничение полномочий; с</w:t>
            </w:r>
            <w:r w:rsidR="0010750A" w:rsidRPr="00463C3D">
              <w:t>огласование мес</w:t>
            </w:r>
            <w:r w:rsidRPr="00463C3D">
              <w:t>тоположения границ;</w:t>
            </w:r>
            <w:r w:rsidR="0010750A" w:rsidRPr="00463C3D">
              <w:t xml:space="preserve"> </w:t>
            </w:r>
            <w:r w:rsidRPr="00463C3D">
              <w:t>в</w:t>
            </w:r>
            <w:r w:rsidR="0010750A" w:rsidRPr="00463C3D">
              <w:t>озмещение убытков в связи с установлением ЗОУИТ.</w:t>
            </w:r>
          </w:p>
          <w:p w:rsidR="00C53128" w:rsidRPr="00463C3D" w:rsidRDefault="00C53128" w:rsidP="00C53128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Случаи, не требующие издания актов уполномоченных органов об установлении охранных зон.</w:t>
            </w:r>
          </w:p>
          <w:p w:rsidR="007E0633" w:rsidRPr="00463C3D" w:rsidRDefault="007E0633" w:rsidP="007E063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Заявление об изменении зоны (если требования о ЗОУИТ поменялись).</w:t>
            </w:r>
          </w:p>
          <w:p w:rsidR="0010750A" w:rsidRPr="00463C3D" w:rsidRDefault="0010750A" w:rsidP="0010750A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на застройку, ввод объектов в эксплуатацию, землепользование сторонних лиц, правила установления на незарегистрированные части сооружения. Последствия для объектов, попавших в ЗОУИТ. </w:t>
            </w:r>
            <w:r w:rsidR="00C53128" w:rsidRPr="0046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750A" w:rsidRPr="00463C3D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 xml:space="preserve">Правовой режим земель ООПТ: требования к оформлению прав на </w:t>
            </w:r>
            <w:r w:rsidRPr="00463C3D">
              <w:lastRenderedPageBreak/>
              <w:t>земельные участки, используемые с изъятием и без изъятия из хозяйственной эксплуатации, оформление необходимой разрешительной документации; порядок аренды, выкупа участков, попадающих в полосу отвода; разрешение на ввод объекта в эксплуатацию; порядок оформления охранных зон, на которых расположены линейные объекты.</w:t>
            </w:r>
          </w:p>
          <w:p w:rsidR="0010750A" w:rsidRPr="00463C3D" w:rsidRDefault="0010750A" w:rsidP="0010750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 xml:space="preserve">Судебная практика по вопросам установления охранных зон. </w:t>
            </w:r>
          </w:p>
          <w:p w:rsidR="008E0361" w:rsidRPr="00463C3D" w:rsidRDefault="008E0361" w:rsidP="007E0633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</w:rPr>
            </w:pPr>
            <w:r w:rsidRPr="00463C3D">
              <w:rPr>
                <w:b/>
              </w:rPr>
              <w:t>Охранная зона строящегося объекта.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Установление охранной зоны при строительстве объекта недвижимости;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Требования об установлении зоны с особыми условиями использования территории до выдачи разрешения на строительство (с 1 января 2022 года);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Установление охранной зоны при строительстве объектов, если не требуется разрешение на строительство.</w:t>
            </w:r>
          </w:p>
          <w:p w:rsidR="008E0361" w:rsidRPr="00463C3D" w:rsidRDefault="008E0361" w:rsidP="008E0361">
            <w:pPr>
              <w:spacing w:before="60" w:after="6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C3D">
              <w:rPr>
                <w:rFonts w:ascii="Times New Roman" w:hAnsi="Times New Roman"/>
                <w:b/>
                <w:sz w:val="24"/>
                <w:szCs w:val="24"/>
              </w:rPr>
              <w:t>Санитарно-защитные зоны (СЗЗ) с 01.01.2020.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Изменения в требованиях; новые процедурные вопросы и сокращение сроков установления; приобретение земли, строительство объектов в СЗЗ по новым правилам, ограничение использования.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 xml:space="preserve">Соотношение СЗЗ и проекта планировки, проекта межевания. СЗЗ </w:t>
            </w:r>
            <w:proofErr w:type="gramStart"/>
            <w:r w:rsidRPr="00463C3D">
              <w:t>ориентировочные</w:t>
            </w:r>
            <w:proofErr w:type="gramEnd"/>
            <w:r w:rsidRPr="00463C3D">
              <w:t xml:space="preserve"> в генеральном плане.</w:t>
            </w:r>
          </w:p>
          <w:p w:rsidR="008E0361" w:rsidRPr="00463C3D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>Вопросы оспаривания установления СЗЗ. Зоны минимальных расстояний.</w:t>
            </w:r>
          </w:p>
          <w:p w:rsidR="008E0361" w:rsidRPr="00E21EC3" w:rsidRDefault="008E0361" w:rsidP="008E0361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463C3D">
              <w:t xml:space="preserve">Правовое регулирование, связанное с зонами объектов культурного наследия, </w:t>
            </w:r>
            <w:proofErr w:type="spellStart"/>
            <w:r w:rsidRPr="00463C3D">
              <w:t>приаэродромными</w:t>
            </w:r>
            <w:proofErr w:type="spellEnd"/>
            <w:r w:rsidRPr="00463C3D">
              <w:t xml:space="preserve"> территориями, придорожными полосами </w:t>
            </w:r>
            <w:r w:rsidRPr="00E21EC3">
              <w:t xml:space="preserve">отвода. </w:t>
            </w:r>
          </w:p>
          <w:p w:rsidR="008E0361" w:rsidRPr="00463C3D" w:rsidRDefault="008E0361" w:rsidP="00655993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E21EC3">
              <w:rPr>
                <w:b/>
                <w:i/>
              </w:rPr>
              <w:t>Корякин В.И.</w:t>
            </w:r>
            <w:r w:rsidRPr="00E21EC3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</w:t>
            </w:r>
            <w:proofErr w:type="spellStart"/>
            <w:r w:rsidRPr="00E21EC3">
              <w:rPr>
                <w:i/>
              </w:rPr>
              <w:t>Росреестр</w:t>
            </w:r>
            <w:proofErr w:type="spellEnd"/>
            <w:r w:rsidRPr="00E21EC3">
              <w:rPr>
                <w:i/>
              </w:rPr>
              <w:t>)</w:t>
            </w:r>
            <w:r w:rsidR="00655993" w:rsidRPr="00E21EC3">
              <w:rPr>
                <w:i/>
              </w:rPr>
              <w:t>.</w:t>
            </w:r>
          </w:p>
        </w:tc>
      </w:tr>
      <w:tr w:rsidR="00E2139B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463C3D" w:rsidRDefault="006F4962" w:rsidP="003352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3522E"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3522E" w:rsidRPr="0046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2139B" w:rsidRPr="00463C3D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E2139B" w:rsidRPr="00463C3D" w:rsidRDefault="00E2139B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E2139B" w:rsidRPr="00463C3D" w:rsidRDefault="00E2139B" w:rsidP="00E2139B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E2139B" w:rsidRPr="00463C3D" w:rsidRDefault="00E2139B" w:rsidP="00E2139B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3C3D">
        <w:rPr>
          <w:rFonts w:ascii="Times New Roman" w:hAnsi="Times New Roman"/>
          <w:b/>
          <w:sz w:val="32"/>
          <w:szCs w:val="32"/>
        </w:rPr>
        <w:t>Модуль 3 (</w:t>
      </w:r>
      <w:r w:rsidR="0016573C" w:rsidRPr="00463C3D">
        <w:rPr>
          <w:rFonts w:ascii="Times New Roman" w:hAnsi="Times New Roman"/>
          <w:b/>
          <w:sz w:val="32"/>
          <w:szCs w:val="32"/>
        </w:rPr>
        <w:t>31 марта</w:t>
      </w:r>
      <w:r w:rsidR="00E05813" w:rsidRPr="00463C3D">
        <w:rPr>
          <w:rFonts w:ascii="Times New Roman" w:hAnsi="Times New Roman"/>
          <w:b/>
          <w:sz w:val="32"/>
          <w:szCs w:val="32"/>
        </w:rPr>
        <w:t>, 2021</w:t>
      </w:r>
      <w:r w:rsidR="00471C78" w:rsidRPr="00463C3D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471C78" w:rsidRPr="00463C3D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463C3D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E2139B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463C3D" w:rsidRDefault="006F4962" w:rsidP="006F496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2139B" w:rsidRPr="00463C3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DC615C" w:rsidRPr="0046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39B" w:rsidRPr="0046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9B"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B6839" w:rsidRPr="00E21EC3" w:rsidRDefault="004B6839" w:rsidP="004B6839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E21EC3">
              <w:rPr>
                <w:b/>
                <w:bCs/>
                <w:color w:val="000000"/>
                <w:sz w:val="28"/>
                <w:szCs w:val="28"/>
              </w:rPr>
              <w:t>Тер</w:t>
            </w:r>
            <w:r w:rsidR="00FC403D" w:rsidRPr="00E21EC3">
              <w:rPr>
                <w:b/>
                <w:bCs/>
                <w:color w:val="000000"/>
                <w:sz w:val="28"/>
                <w:szCs w:val="28"/>
              </w:rPr>
              <w:t>риториальное планирование в 2021</w:t>
            </w:r>
            <w:r w:rsidRPr="00E21EC3">
              <w:rPr>
                <w:b/>
                <w:bCs/>
                <w:color w:val="000000"/>
                <w:sz w:val="28"/>
                <w:szCs w:val="28"/>
              </w:rPr>
              <w:t xml:space="preserve"> году.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Документы территориального планирования, их соотношение с документами градостроительного зонирования.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Изменения лета 2020 года касательно содержания генеральных планов и полномочий органов власти в области градостроительной документации.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Роль документов территориального планирования при изменении категорий земель.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Иерархия документов территориального планирования: разный перечень документов, подлежащих учету при подготовке ДТП уровня Российской Федерации, субъектов Российской Федерации и муниципальных образований.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 xml:space="preserve">Право субъектов Российской Федерации на установление особенностей содержания и утверждения генеральных планов. Генеральные планы городских округов и поселений, реализация и подготовка программ, утверждение схем территориального планирования муниципальных </w:t>
            </w:r>
            <w:r w:rsidRPr="00E21EC3">
              <w:rPr>
                <w:color w:val="000000"/>
              </w:rPr>
              <w:lastRenderedPageBreak/>
              <w:t>районов: структура, состав, содержание, порядок подготовки.</w:t>
            </w:r>
          </w:p>
          <w:p w:rsidR="00960FC4" w:rsidRPr="00E21EC3" w:rsidRDefault="004B6839" w:rsidP="00960FC4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Периодичность и порядок внесения изменений в генеральные планы поселений.</w:t>
            </w:r>
          </w:p>
          <w:p w:rsidR="00960FC4" w:rsidRPr="00E21EC3" w:rsidRDefault="00960FC4" w:rsidP="00960FC4">
            <w:pPr>
              <w:pStyle w:val="228bf8a64b8551e1msonormal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</w:p>
          <w:p w:rsidR="00576EEB" w:rsidRPr="00E21EC3" w:rsidRDefault="00576EEB" w:rsidP="00576EEB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E21EC3">
              <w:rPr>
                <w:b/>
                <w:bCs/>
                <w:color w:val="000000"/>
                <w:sz w:val="28"/>
                <w:szCs w:val="28"/>
              </w:rPr>
              <w:t>Нормативы градостроительного проектирования в 2021 году.</w:t>
            </w:r>
          </w:p>
          <w:p w:rsidR="00576EEB" w:rsidRPr="00E21EC3" w:rsidRDefault="00576EEB" w:rsidP="00576EEB">
            <w:pPr>
              <w:pStyle w:val="228bf8a64b8551e1msonormal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Требования Федерального Закона от 31 июля 2020г. N 264-ФЗ «О внесении изменений в Градостроительный кодекс Российской Федерации и отдельные законодательные акты Российской Федерации» - обновление термина «норматив градостроительного проектирования» - что изменилось, появление случаев обязательного применения нормативов градостроительного проектирования и др.</w:t>
            </w:r>
          </w:p>
          <w:p w:rsidR="00576EEB" w:rsidRPr="00E21EC3" w:rsidRDefault="00576EEB" w:rsidP="00576EEB">
            <w:pPr>
              <w:pStyle w:val="228bf8a64b8551e1msonormal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Соотношение расчетных показателей объектов коммунальной, транспортной, социальной инфраструктур, содержащиеся в местных нормативах градостроительного проектирования, и аналогичных показателей, сведения о которых должны в соответствии с новыми правилами включаться в градостроительные регламенты.</w:t>
            </w:r>
          </w:p>
          <w:p w:rsidR="00576EEB" w:rsidRPr="00E21EC3" w:rsidRDefault="00576EEB" w:rsidP="00576EEB">
            <w:pPr>
              <w:pStyle w:val="228bf8a64b8551e1msonormal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Утверждение органами местного самоуправления нормативов проектирования и реализация градостроительных регламентов на уровне муниципальных образований.</w:t>
            </w:r>
          </w:p>
          <w:p w:rsidR="000B3737" w:rsidRPr="00E21EC3" w:rsidRDefault="000B3737" w:rsidP="000B3737">
            <w:pPr>
              <w:pStyle w:val="228bf8a64b8551e1msonormal"/>
              <w:shd w:val="clear" w:color="auto" w:fill="FFFFFF"/>
              <w:spacing w:before="60" w:beforeAutospacing="0" w:after="60" w:afterAutospacing="0"/>
              <w:ind w:left="720"/>
              <w:jc w:val="both"/>
              <w:rPr>
                <w:color w:val="000000"/>
              </w:rPr>
            </w:pPr>
          </w:p>
          <w:p w:rsidR="000B3737" w:rsidRPr="00E21EC3" w:rsidRDefault="000B3737" w:rsidP="000B3737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 w:rsidRPr="00E21EC3">
              <w:rPr>
                <w:b/>
                <w:bCs/>
                <w:color w:val="000000"/>
                <w:sz w:val="28"/>
                <w:szCs w:val="28"/>
              </w:rPr>
              <w:t>Разрешительная документация на строительство в 2021г.</w:t>
            </w:r>
          </w:p>
          <w:p w:rsidR="000B3737" w:rsidRPr="00E21EC3" w:rsidRDefault="000B3737" w:rsidP="000B3737">
            <w:pPr>
              <w:pStyle w:val="228bf8a64b8551e1msonormal"/>
              <w:numPr>
                <w:ilvl w:val="0"/>
                <w:numId w:val="2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Изменения в выдаче разрешений на строительство и на ввод объектов в эксплуатацию.</w:t>
            </w:r>
          </w:p>
          <w:p w:rsidR="000B3737" w:rsidRPr="00E21EC3" w:rsidRDefault="000B3737" w:rsidP="000B3737">
            <w:pPr>
              <w:pStyle w:val="228bf8a64b8551e1msonormal"/>
              <w:numPr>
                <w:ilvl w:val="0"/>
                <w:numId w:val="2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Разрешения на строительство: новые процедурные вопросы продления срока действия разрешения и внесение в него изменений. Уточнение требований Град. кодекса РФ к выдаче разрешения на строительство и на ввод объекта в эксплуатацию (ст. 51 и 55). Расширение перечня оснований для отказа во внесении изменений.</w:t>
            </w:r>
          </w:p>
          <w:p w:rsidR="000B3737" w:rsidRPr="00E21EC3" w:rsidRDefault="000B3737" w:rsidP="000B3737">
            <w:pPr>
              <w:pStyle w:val="228bf8a64b8551e1msonormal"/>
              <w:numPr>
                <w:ilvl w:val="0"/>
                <w:numId w:val="2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Разрешение на ввод объектов в эксплуатацию: перечень изменений. Проверка соответствия построенного ОКС ограничениям, установленным в соответствии с земельным и иным законодательством. Срок предоставления документов. Возможность сокращения средних сроков начала осуществления строительства, реконструкции объекта.</w:t>
            </w:r>
          </w:p>
          <w:p w:rsidR="000B3737" w:rsidRPr="00E21EC3" w:rsidRDefault="000B3737" w:rsidP="000B3737">
            <w:pPr>
              <w:pStyle w:val="228bf8a64b8551e1msonormal"/>
              <w:numPr>
                <w:ilvl w:val="0"/>
                <w:numId w:val="2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Обзор судебной практики по разрешительной документации на строительство, урегулирование спорных ситуаций в части соотношения ДПТ и разрешительной документации.</w:t>
            </w:r>
          </w:p>
          <w:p w:rsidR="000B3737" w:rsidRPr="00E21EC3" w:rsidRDefault="000B3737" w:rsidP="000B3737">
            <w:pPr>
              <w:pStyle w:val="ab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737" w:rsidRPr="00E21EC3" w:rsidRDefault="000B3737" w:rsidP="000B373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21E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Выдача заключения о соответствии построенного, реконструированного объекта требованиям тех</w:t>
            </w:r>
            <w:proofErr w:type="gramStart"/>
            <w:r w:rsidRPr="00E21E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.р</w:t>
            </w:r>
            <w:proofErr w:type="gramEnd"/>
            <w:r w:rsidRPr="00E21EC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егламентов и проектной документации. </w:t>
            </w:r>
          </w:p>
          <w:p w:rsidR="000B3737" w:rsidRPr="00E21EC3" w:rsidRDefault="000B3737" w:rsidP="000B3737">
            <w:pPr>
              <w:pStyle w:val="228bf8a64b8551e1msonormal"/>
              <w:numPr>
                <w:ilvl w:val="0"/>
                <w:numId w:val="2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 xml:space="preserve"> Перечень требований к эксплуатации зданий, сооружений в 2021г.</w:t>
            </w:r>
          </w:p>
          <w:p w:rsidR="000B3737" w:rsidRPr="00E21EC3" w:rsidRDefault="000B3737" w:rsidP="00960FC4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B6839" w:rsidRPr="00E21EC3" w:rsidRDefault="004B6839" w:rsidP="00960FC4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EC3">
              <w:rPr>
                <w:b/>
                <w:bCs/>
                <w:color w:val="000000"/>
                <w:sz w:val="28"/>
                <w:szCs w:val="28"/>
              </w:rPr>
              <w:t>Град</w:t>
            </w:r>
            <w:r w:rsidR="00E05813" w:rsidRPr="00E21EC3">
              <w:rPr>
                <w:b/>
                <w:bCs/>
                <w:color w:val="000000"/>
                <w:sz w:val="28"/>
                <w:szCs w:val="28"/>
              </w:rPr>
              <w:t>остроительное зонирование в 2021</w:t>
            </w:r>
            <w:r w:rsidRPr="00E21EC3">
              <w:rPr>
                <w:b/>
                <w:bCs/>
                <w:color w:val="000000"/>
                <w:sz w:val="28"/>
                <w:szCs w:val="28"/>
              </w:rPr>
              <w:t xml:space="preserve"> году.</w:t>
            </w:r>
          </w:p>
          <w:p w:rsidR="00576EEB" w:rsidRPr="00E21EC3" w:rsidRDefault="00576EEB" w:rsidP="00576EE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Региональные особенности документов градостроительного зонирования.</w:t>
            </w:r>
          </w:p>
          <w:p w:rsidR="004B6839" w:rsidRPr="00E21EC3" w:rsidRDefault="004B6839" w:rsidP="00960FC4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 xml:space="preserve">Особенности соотношения </w:t>
            </w:r>
            <w:r w:rsidR="00576EEB" w:rsidRPr="00E21EC3">
              <w:rPr>
                <w:color w:val="000000"/>
              </w:rPr>
              <w:t>ПЗЗ</w:t>
            </w:r>
            <w:r w:rsidRPr="00E21EC3">
              <w:rPr>
                <w:color w:val="000000"/>
              </w:rPr>
              <w:t xml:space="preserve"> и </w:t>
            </w:r>
            <w:r w:rsidR="00576EEB" w:rsidRPr="00E21EC3">
              <w:rPr>
                <w:color w:val="000000"/>
              </w:rPr>
              <w:t>ЗОУИТ.</w:t>
            </w:r>
          </w:p>
          <w:p w:rsidR="004B6839" w:rsidRPr="00E21EC3" w:rsidRDefault="004B6839" w:rsidP="004B6839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>Уточнение ПЗЗ как новый механизм их корректировки.</w:t>
            </w:r>
          </w:p>
          <w:p w:rsidR="004B6839" w:rsidRPr="00E21EC3" w:rsidRDefault="004B6839" w:rsidP="00576EEB">
            <w:pPr>
              <w:pStyle w:val="228bf8a64b8551e1msonormal"/>
              <w:numPr>
                <w:ilvl w:val="0"/>
                <w:numId w:val="2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E21EC3">
              <w:rPr>
                <w:color w:val="000000"/>
              </w:rPr>
              <w:t xml:space="preserve">Практические особенности работы с ПЗЗ как источником информации для </w:t>
            </w:r>
            <w:r w:rsidRPr="00E21EC3">
              <w:rPr>
                <w:color w:val="000000"/>
              </w:rPr>
              <w:lastRenderedPageBreak/>
              <w:t>инвестора/застройщика.</w:t>
            </w:r>
          </w:p>
          <w:p w:rsidR="008B0FD9" w:rsidRPr="00E21EC3" w:rsidRDefault="00DC615C" w:rsidP="00463C3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E21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E21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E21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руководитель направления / коммерческая недвижимость BRYAN CAVE LEIGHTON PAISNER (RUSSIA) LLP</w:t>
            </w:r>
            <w:r w:rsidR="00576EEB" w:rsidRPr="00E21E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F4962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463C3D" w:rsidRDefault="00DC615C" w:rsidP="00DC615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6F4962" w:rsidRPr="00463C3D">
              <w:rPr>
                <w:rFonts w:ascii="Times New Roman" w:hAnsi="Times New Roman"/>
                <w:sz w:val="24"/>
                <w:szCs w:val="24"/>
              </w:rPr>
              <w:t>.30 – 1</w:t>
            </w:r>
            <w:r w:rsidR="00576EEB" w:rsidRPr="00463C3D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A675D" w:rsidRPr="00E21EC3" w:rsidRDefault="002A675D" w:rsidP="002A675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1E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21E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6F4962" w:rsidRPr="00E21EC3" w:rsidRDefault="002A675D" w:rsidP="002A675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A91F36" w:rsidRPr="00463C3D" w:rsidTr="003653BA">
        <w:trPr>
          <w:trHeight w:val="274"/>
        </w:trPr>
        <w:tc>
          <w:tcPr>
            <w:tcW w:w="1560" w:type="dxa"/>
            <w:shd w:val="clear" w:color="auto" w:fill="D9D9D9"/>
          </w:tcPr>
          <w:p w:rsidR="00A91F36" w:rsidRPr="00463C3D" w:rsidRDefault="00DC615C" w:rsidP="00DC615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t>12</w:t>
            </w:r>
            <w:r w:rsidR="00A91F36" w:rsidRPr="00463C3D">
              <w:rPr>
                <w:rFonts w:ascii="Times New Roman" w:hAnsi="Times New Roman"/>
                <w:sz w:val="24"/>
                <w:szCs w:val="24"/>
              </w:rPr>
              <w:t>.00 – 1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2</w:t>
            </w:r>
            <w:r w:rsidR="00A91F36" w:rsidRPr="00463C3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shd w:val="clear" w:color="auto" w:fill="D9D9D9"/>
          </w:tcPr>
          <w:p w:rsidR="00A91F36" w:rsidRPr="00E21EC3" w:rsidRDefault="00A91F36" w:rsidP="00960F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C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6F4962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6F4962" w:rsidRPr="00463C3D" w:rsidRDefault="006F4962" w:rsidP="00CE2F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5C" w:rsidRPr="0046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CE2F67" w:rsidRPr="00463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C25" w:rsidRPr="00463C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C615C" w:rsidRPr="00E21EC3" w:rsidRDefault="00DC615C" w:rsidP="002A675D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строительный надзо</w:t>
            </w:r>
            <w:r w:rsidR="00E05813" w:rsidRPr="00E2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 и строительный контроль в 2021</w:t>
            </w:r>
            <w:r w:rsidRPr="00E2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году: экспертные разъяснения.</w:t>
            </w:r>
          </w:p>
          <w:p w:rsidR="00DC615C" w:rsidRPr="00E21EC3" w:rsidRDefault="00576EEB" w:rsidP="004B683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  <w:r w:rsidR="00DC615C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за 2020г. и введение </w:t>
            </w:r>
            <w:proofErr w:type="spellStart"/>
            <w:r w:rsidR="00DC615C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риск-ориентированного</w:t>
            </w:r>
            <w:proofErr w:type="spellEnd"/>
            <w:r w:rsidR="00DC615C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при проведении регионального государственного строительного надзора: основные положения Федерального закона от 31.07.2020 г. №248-ФЗ "О государственном контроле (надзоре) и муниципальном контроле в РФ" и Федерального закона от 31.07.2020 № 247-ФЗ "Об обязательных требованиях в Российской Федерации", последствия их принятия для реализации строительного контроля (надзора) – какие требования будет необходимо выполнять и какие особенности учитывать</w:t>
            </w:r>
            <w:proofErr w:type="gramEnd"/>
            <w:r w:rsidR="00DC615C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2021 года в рамках строительного контроля (надзора).</w:t>
            </w:r>
          </w:p>
          <w:p w:rsidR="00DC615C" w:rsidRPr="00E21EC3" w:rsidRDefault="00DC615C" w:rsidP="004B683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проверок и актуальная судебная практика.</w:t>
            </w:r>
          </w:p>
          <w:p w:rsidR="00DC615C" w:rsidRPr="00E21EC3" w:rsidRDefault="00DC615C" w:rsidP="004B683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участников строительства.</w:t>
            </w:r>
          </w:p>
          <w:p w:rsidR="00DC615C" w:rsidRPr="00E21EC3" w:rsidRDefault="00DC615C" w:rsidP="004B683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Новации в части ответственности за нарушения законодательства о градостроительной деятельности.</w:t>
            </w:r>
          </w:p>
          <w:p w:rsidR="00DC615C" w:rsidRPr="00E21EC3" w:rsidRDefault="00DC615C" w:rsidP="004B6839">
            <w:p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DC615C" w:rsidRPr="00E21EC3" w:rsidRDefault="00DC615C" w:rsidP="002A675D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модель ОКС.</w:t>
            </w:r>
          </w:p>
          <w:p w:rsidR="00576EEB" w:rsidRPr="00E21EC3" w:rsidRDefault="00576EEB" w:rsidP="004B6839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модель ОКС:</w:t>
            </w:r>
            <w:r w:rsidR="00DC615C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случаи, при которых формирование и ведение информационной модели являются обязательными. </w:t>
            </w:r>
          </w:p>
          <w:p w:rsidR="00DC615C" w:rsidRPr="00E21EC3" w:rsidRDefault="00DC615C" w:rsidP="004B6839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Инженерные изыскания и архитектурно-строительное проектирование для подготовки информационной </w:t>
            </w:r>
            <w:r w:rsidR="00576EEB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ОКС: р</w:t>
            </w: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еестр документов в области инженерных изысканий, проектирования, строительства и сноса. Классификатор строительной информации.</w:t>
            </w:r>
          </w:p>
          <w:p w:rsidR="00DC615C" w:rsidRPr="00E21EC3" w:rsidRDefault="00DC615C" w:rsidP="004B6839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системы, которые должны быть интегрированы с единой информационной системой жилищного строительства; новое в ГИСОГД.</w:t>
            </w:r>
          </w:p>
          <w:p w:rsidR="00DC615C" w:rsidRPr="00E21EC3" w:rsidRDefault="00DC615C" w:rsidP="004B6839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615C" w:rsidRPr="00E21EC3" w:rsidRDefault="00DC615C" w:rsidP="002A675D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Проектная документация.</w:t>
            </w:r>
          </w:p>
          <w:p w:rsidR="00576EEB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составе разделов проектной документации и требованиях к их содержанию</w:t>
            </w:r>
            <w:r w:rsidR="00576EEB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615C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Типовые условия контрактов на выполнение проектных и изыскательских работ, работ по строительству (реконструкции) </w:t>
            </w:r>
            <w:r w:rsidR="000616EA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ОКС.</w:t>
            </w:r>
          </w:p>
          <w:p w:rsidR="00DC615C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 проектная документация и проектная документация повторного использования: новации законодательства. Порядок повторного применения типовых проектов и их экспертиза. Создание единого государственного реестра заключений экспертизы проектной документации и результатов инженерных изысканий. Электронный документооборот при предоставлении проектной документации на государственную экспертизу. Повторная экспертиза при изменении проектной документации – условия и возможность отказа от нее.</w:t>
            </w:r>
          </w:p>
          <w:p w:rsidR="00DC615C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специальных технических условий для подготовки </w:t>
            </w: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проектной документации ОКС. Приказ </w:t>
            </w:r>
            <w:proofErr w:type="spellStart"/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</w:t>
            </w:r>
            <w:proofErr w:type="spellEnd"/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22 июня 2020 г. N 560/20 – введение единой дифференциации ставок платы за </w:t>
            </w:r>
            <w:proofErr w:type="spellStart"/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техприсоединение</w:t>
            </w:r>
            <w:proofErr w:type="spellEnd"/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615C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 правилах ценообразования при проектировании.</w:t>
            </w:r>
          </w:p>
          <w:p w:rsidR="00DC615C" w:rsidRPr="00E21EC3" w:rsidRDefault="00DC615C" w:rsidP="004B6839">
            <w:pPr>
              <w:numPr>
                <w:ilvl w:val="0"/>
                <w:numId w:val="2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проектной документации и передача прав.</w:t>
            </w:r>
          </w:p>
          <w:p w:rsidR="00DC615C" w:rsidRPr="00E21EC3" w:rsidRDefault="00DC615C" w:rsidP="004B68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C615C" w:rsidRPr="00E21EC3" w:rsidRDefault="00DC615C" w:rsidP="002A675D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EC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Государственная экспертиза проектной документации и результатов инженерных изысканий.</w:t>
            </w:r>
          </w:p>
          <w:p w:rsidR="00DC615C" w:rsidRPr="00E21EC3" w:rsidRDefault="00DC615C" w:rsidP="004B6839">
            <w:pPr>
              <w:pStyle w:val="ab"/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от 02.08.2019 № 283-ФЗ "О внесении изменений в Градостроительный кодекс Российской Федерации и отдельные законодательные акты Российской Федерации" (новый перечень объектов, проектная документация на строительство (реконструкцию) которых подлежит исключительно государственной экспертизе, требования к материалам, предъявляемым для экспертизы, проектная документация  и результаты инженерных изысканий, не требующие проведения экспертизы, сроки проведения экспертизы, экспертные заключения, порядок обжалования отрицательного заключения, внесение изменений и возможность</w:t>
            </w:r>
            <w:proofErr w:type="gramEnd"/>
            <w:r w:rsidRPr="00E21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повторной экспертизы).</w:t>
            </w:r>
          </w:p>
          <w:p w:rsidR="00CE0010" w:rsidRPr="00E21EC3" w:rsidRDefault="00CE0010" w:rsidP="00CE001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21E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 дискуссии приглашены:</w:t>
            </w:r>
            <w:proofErr w:type="gramEnd"/>
          </w:p>
          <w:p w:rsidR="009F5536" w:rsidRPr="00E21EC3" w:rsidRDefault="009F5536" w:rsidP="00CE001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1E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Береговских А.Н.</w:t>
            </w:r>
            <w:r w:rsidRPr="00E21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генеральный директор ООО «Институт Территориального Планирования «Град», член союза архитекторов России; член рабочих групп Минэкономразвития России, АНО «Агентство стратегических инициатив по продвижению новых проектов», Торгово-промышленной палаты РФ, Комитета Государственной Думы по транспорту и строительству; Председатель Совета НП «Национальная Гильдия Градостроителей»; вице-президент ГИС-Ассоциации.</w:t>
            </w:r>
          </w:p>
          <w:p w:rsidR="00CE0010" w:rsidRPr="00E21EC3" w:rsidRDefault="00CE0010" w:rsidP="00CE001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Слюсаренко В.Е.</w:t>
            </w:r>
            <w:r w:rsidRPr="00E21EC3">
              <w:rPr>
                <w:rFonts w:ascii="Times New Roman" w:hAnsi="Times New Roman"/>
                <w:i/>
                <w:iCs/>
                <w:sz w:val="24"/>
                <w:szCs w:val="24"/>
              </w:rPr>
              <w:t> – д.т.н., эксперт в области проектирования и строительства крупных объектов, в том числе в рамках ФЦП и ФАИП.</w:t>
            </w:r>
          </w:p>
          <w:p w:rsidR="00DC615C" w:rsidRPr="00E21EC3" w:rsidRDefault="009F5536" w:rsidP="009F553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Докладчик</w:t>
            </w:r>
            <w:r w:rsidRPr="00E21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представитель Минстроя России.</w:t>
            </w:r>
            <w:r w:rsidR="000B3737" w:rsidRPr="00E2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39B" w:rsidRPr="00463C3D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E2139B" w:rsidRPr="00463C3D" w:rsidRDefault="00920C25" w:rsidP="006F496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2F67" w:rsidRPr="00463C3D">
              <w:rPr>
                <w:rFonts w:ascii="Times New Roman" w:hAnsi="Times New Roman"/>
                <w:sz w:val="24"/>
                <w:szCs w:val="24"/>
              </w:rPr>
              <w:t>4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.00</w:t>
            </w:r>
            <w:r w:rsidR="00E2139B" w:rsidRPr="00463C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F4962" w:rsidRPr="00463C3D">
              <w:rPr>
                <w:rFonts w:ascii="Times New Roman" w:hAnsi="Times New Roman"/>
                <w:sz w:val="24"/>
                <w:szCs w:val="24"/>
              </w:rPr>
              <w:t>1</w:t>
            </w:r>
            <w:r w:rsidRPr="00463C3D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A675D" w:rsidRPr="00463C3D" w:rsidRDefault="002A675D" w:rsidP="002A675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E2139B" w:rsidRPr="00463C3D" w:rsidRDefault="002A675D" w:rsidP="002A675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3C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76C25" w:rsidRPr="00AB7A02" w:rsidRDefault="00E2139B" w:rsidP="00AB7A02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463C3D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463C3D">
        <w:rPr>
          <w:rFonts w:ascii="Times New Roman" w:hAnsi="Times New Roman"/>
          <w:b/>
          <w:sz w:val="20"/>
          <w:szCs w:val="20"/>
        </w:rPr>
        <w:t>.</w:t>
      </w:r>
    </w:p>
    <w:sectPr w:rsidR="00D76C25" w:rsidRPr="00AB7A02" w:rsidSect="00BE313E">
      <w:footerReference w:type="default" r:id="rId10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9F" w:rsidRDefault="00DB339F" w:rsidP="003E3CFF">
      <w:pPr>
        <w:spacing w:after="0" w:line="240" w:lineRule="auto"/>
      </w:pPr>
      <w:r>
        <w:separator/>
      </w:r>
    </w:p>
  </w:endnote>
  <w:endnote w:type="continuationSeparator" w:id="1">
    <w:p w:rsidR="00DB339F" w:rsidRDefault="00DB339F" w:rsidP="003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2F3A1B" w:rsidRDefault="00601327" w:rsidP="002F3A1B">
        <w:pPr>
          <w:pStyle w:val="a5"/>
          <w:jc w:val="center"/>
        </w:pPr>
        <w:r>
          <w:fldChar w:fldCharType="begin"/>
        </w:r>
        <w:r w:rsidR="00E2139B">
          <w:instrText xml:space="preserve"> PAGE   \* MERGEFORMAT </w:instrText>
        </w:r>
        <w:r>
          <w:fldChar w:fldCharType="separate"/>
        </w:r>
        <w:r w:rsidR="00E21EC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9F" w:rsidRDefault="00DB339F" w:rsidP="003E3CFF">
      <w:pPr>
        <w:spacing w:after="0" w:line="240" w:lineRule="auto"/>
      </w:pPr>
      <w:r>
        <w:separator/>
      </w:r>
    </w:p>
  </w:footnote>
  <w:footnote w:type="continuationSeparator" w:id="1">
    <w:p w:rsidR="00DB339F" w:rsidRDefault="00DB339F" w:rsidP="003E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19"/>
    <w:multiLevelType w:val="multilevel"/>
    <w:tmpl w:val="72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819EE"/>
    <w:multiLevelType w:val="multilevel"/>
    <w:tmpl w:val="E0B2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E0D96"/>
    <w:multiLevelType w:val="hybridMultilevel"/>
    <w:tmpl w:val="E76C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78B"/>
    <w:multiLevelType w:val="hybridMultilevel"/>
    <w:tmpl w:val="385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6C9"/>
    <w:multiLevelType w:val="multilevel"/>
    <w:tmpl w:val="0BB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E47DA"/>
    <w:multiLevelType w:val="hybridMultilevel"/>
    <w:tmpl w:val="9958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D96"/>
    <w:multiLevelType w:val="hybridMultilevel"/>
    <w:tmpl w:val="7D6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B2C75"/>
    <w:multiLevelType w:val="multilevel"/>
    <w:tmpl w:val="6ED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39D"/>
    <w:multiLevelType w:val="hybridMultilevel"/>
    <w:tmpl w:val="1ADC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B5E"/>
    <w:multiLevelType w:val="hybridMultilevel"/>
    <w:tmpl w:val="151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34DC"/>
    <w:multiLevelType w:val="multilevel"/>
    <w:tmpl w:val="198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31937"/>
    <w:multiLevelType w:val="hybridMultilevel"/>
    <w:tmpl w:val="FC98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03952"/>
    <w:multiLevelType w:val="multilevel"/>
    <w:tmpl w:val="8C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1D2BBF"/>
    <w:multiLevelType w:val="hybridMultilevel"/>
    <w:tmpl w:val="F24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4114D"/>
    <w:multiLevelType w:val="hybridMultilevel"/>
    <w:tmpl w:val="C668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63B"/>
    <w:multiLevelType w:val="hybridMultilevel"/>
    <w:tmpl w:val="0426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70B5C"/>
    <w:multiLevelType w:val="hybridMultilevel"/>
    <w:tmpl w:val="E9B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F71EE"/>
    <w:multiLevelType w:val="multilevel"/>
    <w:tmpl w:val="F1C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22"/>
  </w:num>
  <w:num w:numId="6">
    <w:abstractNumId w:val="2"/>
  </w:num>
  <w:num w:numId="7">
    <w:abstractNumId w:val="5"/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7"/>
  </w:num>
  <w:num w:numId="13">
    <w:abstractNumId w:val="4"/>
  </w:num>
  <w:num w:numId="14">
    <w:abstractNumId w:val="23"/>
  </w:num>
  <w:num w:numId="15">
    <w:abstractNumId w:val="25"/>
  </w:num>
  <w:num w:numId="16">
    <w:abstractNumId w:val="18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  <w:num w:numId="22">
    <w:abstractNumId w:val="16"/>
  </w:num>
  <w:num w:numId="23">
    <w:abstractNumId w:val="12"/>
  </w:num>
  <w:num w:numId="24">
    <w:abstractNumId w:val="20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9B"/>
    <w:rsid w:val="0002697D"/>
    <w:rsid w:val="00030147"/>
    <w:rsid w:val="0003678C"/>
    <w:rsid w:val="000616EA"/>
    <w:rsid w:val="000B3737"/>
    <w:rsid w:val="000D04BA"/>
    <w:rsid w:val="0010750A"/>
    <w:rsid w:val="00156471"/>
    <w:rsid w:val="0016573C"/>
    <w:rsid w:val="0019490A"/>
    <w:rsid w:val="001A7039"/>
    <w:rsid w:val="001D066B"/>
    <w:rsid w:val="0020016D"/>
    <w:rsid w:val="00260031"/>
    <w:rsid w:val="002907A5"/>
    <w:rsid w:val="00296070"/>
    <w:rsid w:val="002A675D"/>
    <w:rsid w:val="002D4A6A"/>
    <w:rsid w:val="00311638"/>
    <w:rsid w:val="00315FA2"/>
    <w:rsid w:val="0033522E"/>
    <w:rsid w:val="00343530"/>
    <w:rsid w:val="0039169C"/>
    <w:rsid w:val="003E3CFF"/>
    <w:rsid w:val="00463C3D"/>
    <w:rsid w:val="00471C78"/>
    <w:rsid w:val="004B6839"/>
    <w:rsid w:val="004F6B94"/>
    <w:rsid w:val="00576EEB"/>
    <w:rsid w:val="005A1CB1"/>
    <w:rsid w:val="005F5CBB"/>
    <w:rsid w:val="006010B6"/>
    <w:rsid w:val="00601327"/>
    <w:rsid w:val="00625277"/>
    <w:rsid w:val="00655993"/>
    <w:rsid w:val="00686BEE"/>
    <w:rsid w:val="006F4962"/>
    <w:rsid w:val="00710005"/>
    <w:rsid w:val="007634EA"/>
    <w:rsid w:val="00781FFF"/>
    <w:rsid w:val="007B5B6F"/>
    <w:rsid w:val="007E0633"/>
    <w:rsid w:val="00885289"/>
    <w:rsid w:val="008B0FD9"/>
    <w:rsid w:val="008E0361"/>
    <w:rsid w:val="00920C25"/>
    <w:rsid w:val="00960FC4"/>
    <w:rsid w:val="00974FC7"/>
    <w:rsid w:val="00983768"/>
    <w:rsid w:val="009B2096"/>
    <w:rsid w:val="009B4910"/>
    <w:rsid w:val="009C1AC1"/>
    <w:rsid w:val="009C1FAB"/>
    <w:rsid w:val="009F5536"/>
    <w:rsid w:val="00A024E8"/>
    <w:rsid w:val="00A62956"/>
    <w:rsid w:val="00A91F36"/>
    <w:rsid w:val="00A96FDE"/>
    <w:rsid w:val="00AB7A02"/>
    <w:rsid w:val="00B278CF"/>
    <w:rsid w:val="00BD2C47"/>
    <w:rsid w:val="00BE313E"/>
    <w:rsid w:val="00C36E24"/>
    <w:rsid w:val="00C53128"/>
    <w:rsid w:val="00C913C5"/>
    <w:rsid w:val="00CA660E"/>
    <w:rsid w:val="00CE0010"/>
    <w:rsid w:val="00CE0F72"/>
    <w:rsid w:val="00CE2F67"/>
    <w:rsid w:val="00CE4D3A"/>
    <w:rsid w:val="00D76C25"/>
    <w:rsid w:val="00DB339F"/>
    <w:rsid w:val="00DC615C"/>
    <w:rsid w:val="00E01B30"/>
    <w:rsid w:val="00E05813"/>
    <w:rsid w:val="00E16621"/>
    <w:rsid w:val="00E2139B"/>
    <w:rsid w:val="00E21EC3"/>
    <w:rsid w:val="00E54D36"/>
    <w:rsid w:val="00E905C4"/>
    <w:rsid w:val="00F57F2E"/>
    <w:rsid w:val="00F82F0A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21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E2139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3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750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6B94"/>
    <w:rPr>
      <w:b/>
      <w:bCs/>
    </w:rPr>
  </w:style>
  <w:style w:type="paragraph" w:customStyle="1" w:styleId="228bf8a64b8551e1msonormal">
    <w:name w:val="228bf8a64b8551e1msonormal"/>
    <w:basedOn w:val="a"/>
    <w:rsid w:val="004B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5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0295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4</cp:revision>
  <dcterms:created xsi:type="dcterms:W3CDTF">2021-01-29T16:41:00Z</dcterms:created>
  <dcterms:modified xsi:type="dcterms:W3CDTF">2021-02-02T06:45:00Z</dcterms:modified>
</cp:coreProperties>
</file>