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B8" w:rsidRPr="00052614" w:rsidRDefault="001911B8" w:rsidP="001911B8">
      <w:pPr>
        <w:pStyle w:val="Default"/>
        <w:jc w:val="center"/>
        <w:rPr>
          <w:b/>
          <w:color w:val="auto"/>
        </w:rPr>
      </w:pPr>
      <w:r w:rsidRPr="00052614">
        <w:rPr>
          <w:b/>
          <w:bCs/>
          <w:color w:val="auto"/>
        </w:rPr>
        <w:t>Обзор</w:t>
      </w:r>
    </w:p>
    <w:p w:rsidR="001911B8" w:rsidRPr="00052614" w:rsidRDefault="001911B8" w:rsidP="001911B8">
      <w:pPr>
        <w:pStyle w:val="Default"/>
        <w:jc w:val="center"/>
        <w:rPr>
          <w:b/>
          <w:color w:val="auto"/>
        </w:rPr>
      </w:pPr>
      <w:r w:rsidRPr="00052614">
        <w:rPr>
          <w:b/>
          <w:bCs/>
          <w:color w:val="auto"/>
        </w:rPr>
        <w:t>изменений законодательства и нормотворческих инициатив</w:t>
      </w:r>
    </w:p>
    <w:p w:rsidR="001911B8" w:rsidRPr="00052614" w:rsidRDefault="001911B8" w:rsidP="001911B8">
      <w:pPr>
        <w:pStyle w:val="1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52614">
        <w:rPr>
          <w:rFonts w:ascii="Tahoma" w:hAnsi="Tahoma" w:cs="Tahoma"/>
          <w:sz w:val="24"/>
          <w:szCs w:val="24"/>
        </w:rPr>
        <w:t xml:space="preserve">в строительной отрасли, в </w:t>
      </w:r>
      <w:r>
        <w:rPr>
          <w:rFonts w:ascii="Tahoma" w:hAnsi="Tahoma" w:cs="Tahoma"/>
          <w:sz w:val="24"/>
          <w:szCs w:val="24"/>
        </w:rPr>
        <w:t>январе 2019</w:t>
      </w:r>
      <w:r w:rsidRPr="00052614">
        <w:rPr>
          <w:rFonts w:ascii="Tahoma" w:hAnsi="Tahoma" w:cs="Tahoma"/>
          <w:sz w:val="24"/>
          <w:szCs w:val="24"/>
        </w:rPr>
        <w:t xml:space="preserve"> года</w:t>
      </w:r>
    </w:p>
    <w:p w:rsidR="001911B8" w:rsidRDefault="001911B8" w:rsidP="001911B8">
      <w:pPr>
        <w:spacing w:after="120" w:line="240" w:lineRule="auto"/>
        <w:jc w:val="both"/>
        <w:outlineLvl w:val="0"/>
        <w:rPr>
          <w:rFonts w:ascii="Tahoma" w:eastAsia="Times New Roman" w:hAnsi="Tahoma" w:cs="Tahoma"/>
          <w:b/>
          <w:bCs/>
          <w:spacing w:val="2"/>
          <w:kern w:val="36"/>
          <w:sz w:val="24"/>
          <w:szCs w:val="24"/>
          <w:lang w:eastAsia="ru-RU"/>
        </w:rPr>
      </w:pPr>
    </w:p>
    <w:p w:rsidR="00D00FDD" w:rsidRPr="00052614" w:rsidRDefault="00D00FDD" w:rsidP="001911B8">
      <w:pPr>
        <w:spacing w:after="120" w:line="240" w:lineRule="auto"/>
        <w:jc w:val="both"/>
        <w:outlineLvl w:val="0"/>
        <w:rPr>
          <w:rFonts w:ascii="Tahoma" w:eastAsia="Times New Roman" w:hAnsi="Tahoma" w:cs="Tahoma"/>
          <w:b/>
          <w:bCs/>
          <w:spacing w:val="2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6684C" w:rsidRPr="001911B8" w:rsidRDefault="0086684C" w:rsidP="00F22A2B">
      <w:pPr>
        <w:pStyle w:val="a6"/>
        <w:numPr>
          <w:ilvl w:val="0"/>
          <w:numId w:val="5"/>
        </w:numPr>
        <w:spacing w:after="12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pacing w:val="2"/>
          <w:kern w:val="36"/>
          <w:sz w:val="24"/>
          <w:szCs w:val="24"/>
          <w:lang w:eastAsia="ru-RU"/>
        </w:rPr>
      </w:pPr>
      <w:r w:rsidRPr="001911B8">
        <w:rPr>
          <w:rFonts w:ascii="Tahoma" w:eastAsia="Times New Roman" w:hAnsi="Tahoma" w:cs="Tahoma"/>
          <w:b/>
          <w:bCs/>
          <w:spacing w:val="2"/>
          <w:kern w:val="36"/>
          <w:sz w:val="24"/>
          <w:szCs w:val="24"/>
          <w:lang w:eastAsia="ru-RU"/>
        </w:rPr>
        <w:t>Установлены требования к нормативам финансовой устойчивости застройщика</w:t>
      </w:r>
    </w:p>
    <w:p w:rsidR="0086684C" w:rsidRPr="00F22A2B" w:rsidRDefault="004E63BA" w:rsidP="00F22A2B">
      <w:pPr>
        <w:spacing w:after="120" w:line="240" w:lineRule="auto"/>
        <w:jc w:val="both"/>
        <w:rPr>
          <w:rFonts w:ascii="Tahoma" w:eastAsia="Times New Roman" w:hAnsi="Tahoma" w:cs="Tahoma"/>
          <w:color w:val="000000"/>
          <w:spacing w:val="2"/>
          <w:sz w:val="24"/>
          <w:szCs w:val="24"/>
          <w:lang w:eastAsia="ru-RU"/>
        </w:rPr>
      </w:pPr>
      <w:hyperlink r:id="rId9" w:history="1">
        <w:r w:rsidR="0086684C" w:rsidRPr="00F22A2B">
          <w:rPr>
            <w:rFonts w:ascii="Tahoma" w:eastAsia="Times New Roman" w:hAnsi="Tahoma" w:cs="Tahoma"/>
            <w:b/>
            <w:bCs/>
            <w:color w:val="1200D4"/>
            <w:spacing w:val="2"/>
            <w:sz w:val="24"/>
            <w:szCs w:val="24"/>
            <w:lang w:eastAsia="ru-RU"/>
          </w:rPr>
          <w:t>Постановление Правительства РФ от 26.12.2018 N 1683 "О нормативах финансовой устойчивости деятельности застройщика" (вместе с "Положением о нормативах финансовой устойчивости деятельности застройщика")</w:t>
        </w:r>
      </w:hyperlink>
    </w:p>
    <w:p w:rsidR="0086684C" w:rsidRPr="00240EC6" w:rsidRDefault="0086684C" w:rsidP="00F22A2B">
      <w:pPr>
        <w:spacing w:after="120" w:line="240" w:lineRule="auto"/>
        <w:jc w:val="both"/>
        <w:rPr>
          <w:rFonts w:ascii="Tahoma" w:eastAsia="Times New Roman" w:hAnsi="Tahoma" w:cs="Tahoma"/>
          <w:spacing w:val="2"/>
          <w:sz w:val="24"/>
          <w:szCs w:val="24"/>
          <w:lang w:eastAsia="ru-RU"/>
        </w:rPr>
      </w:pPr>
      <w:r w:rsidRPr="00240EC6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Порядок проведения оценки финансовой устойчивости застройщика зависит от даты получения разрешения на строительство.</w:t>
      </w:r>
    </w:p>
    <w:p w:rsidR="0086684C" w:rsidRPr="00240EC6" w:rsidRDefault="0086684C" w:rsidP="00F22A2B">
      <w:pPr>
        <w:spacing w:after="120" w:line="240" w:lineRule="auto"/>
        <w:jc w:val="both"/>
        <w:rPr>
          <w:rFonts w:ascii="Tahoma" w:eastAsia="Times New Roman" w:hAnsi="Tahoma" w:cs="Tahoma"/>
          <w:spacing w:val="2"/>
          <w:sz w:val="24"/>
          <w:szCs w:val="24"/>
          <w:lang w:eastAsia="ru-RU"/>
        </w:rPr>
      </w:pPr>
      <w:proofErr w:type="gramStart"/>
      <w:r w:rsidRPr="00240EC6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Для застройщиков, получивших разрешение на строительство до 1 июля 2018 г., оценка финансовой устойчивости проводится по нормативу обеспеченности обязательств, определяемого путем деления суммы активов застройщика на сумму его обязательств по договорам участия в долевом строительстве (должен составлять не менее 1) и нормативу целевого использования средств, определяемого путем деления суммы активов застройщика, не связанных со строительством на сумму чистых активов застройщика</w:t>
      </w:r>
      <w:proofErr w:type="gramEnd"/>
      <w:r w:rsidRPr="00240EC6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и общую сумму его обязательств, уменьшенную на величину обязательств по договорам долевого участия в строительстве (должен составлять не более 1).</w:t>
      </w:r>
    </w:p>
    <w:p w:rsidR="0086684C" w:rsidRPr="00240EC6" w:rsidRDefault="0086684C" w:rsidP="00F22A2B">
      <w:pPr>
        <w:spacing w:after="120" w:line="240" w:lineRule="auto"/>
        <w:jc w:val="both"/>
        <w:rPr>
          <w:rFonts w:ascii="Tahoma" w:eastAsia="Times New Roman" w:hAnsi="Tahoma" w:cs="Tahoma"/>
          <w:spacing w:val="2"/>
          <w:sz w:val="24"/>
          <w:szCs w:val="24"/>
          <w:lang w:eastAsia="ru-RU"/>
        </w:rPr>
      </w:pPr>
      <w:r w:rsidRPr="00240EC6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При проведении оценки финансовой устойчивости застройщиков, получивших разрешение на строительство после 1 июля 2018 года, помимо вышеуказанных, используется третий норматив - норматив размера собственных средств застройщика. Данный норматив считается соблюденным, если размер собственных средств застройщика составляет не менее 10% планируемой стоимости строительства (создания) многоквартирных домов и (или) иных объектов недвижимости, указанной в проектной документации строительства.</w:t>
      </w:r>
    </w:p>
    <w:p w:rsidR="0086684C" w:rsidRPr="00240EC6" w:rsidRDefault="0086684C" w:rsidP="00F22A2B">
      <w:pPr>
        <w:spacing w:after="120" w:line="240" w:lineRule="auto"/>
        <w:jc w:val="both"/>
        <w:rPr>
          <w:rFonts w:ascii="Tahoma" w:eastAsia="Times New Roman" w:hAnsi="Tahoma" w:cs="Tahoma"/>
          <w:spacing w:val="2"/>
          <w:sz w:val="24"/>
          <w:szCs w:val="24"/>
          <w:lang w:eastAsia="ru-RU"/>
        </w:rPr>
      </w:pPr>
      <w:proofErr w:type="gramStart"/>
      <w:r w:rsidRPr="00240EC6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В случае если строительство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территории, или территории, в отношении которой заключен договор о</w:t>
      </w:r>
      <w:proofErr w:type="gramEnd"/>
      <w:r w:rsidRPr="00240EC6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proofErr w:type="gramStart"/>
      <w:r w:rsidRPr="00240EC6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комплексном развитии территории, норматив размера собственных средств застройщика считается соблюденным, если размер собственных средств составляет не менее 10% проектной стоимости строительства всех указанных многоквартирных домов и (или) иных объектов недвижимости.</w:t>
      </w:r>
      <w:proofErr w:type="gramEnd"/>
    </w:p>
    <w:p w:rsidR="0086684C" w:rsidRPr="00240EC6" w:rsidRDefault="0086684C" w:rsidP="00F22A2B">
      <w:pPr>
        <w:spacing w:after="120" w:line="240" w:lineRule="auto"/>
        <w:jc w:val="both"/>
        <w:rPr>
          <w:rFonts w:ascii="Tahoma" w:eastAsia="Times New Roman" w:hAnsi="Tahoma" w:cs="Tahoma"/>
          <w:spacing w:val="2"/>
          <w:sz w:val="24"/>
          <w:szCs w:val="24"/>
          <w:lang w:eastAsia="ru-RU"/>
        </w:rPr>
      </w:pPr>
      <w:r w:rsidRPr="00240EC6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Постановление вступает в силу по </w:t>
      </w:r>
      <w:proofErr w:type="gramStart"/>
      <w:r w:rsidRPr="00240EC6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истечении</w:t>
      </w:r>
      <w:proofErr w:type="gramEnd"/>
      <w:r w:rsidRPr="00240EC6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3 месяцев со дня его официального опубликования.</w:t>
      </w:r>
    </w:p>
    <w:p w:rsidR="0086684C" w:rsidRPr="00240EC6" w:rsidRDefault="0086684C" w:rsidP="00F22A2B">
      <w:pPr>
        <w:spacing w:after="120" w:line="240" w:lineRule="auto"/>
        <w:jc w:val="both"/>
        <w:rPr>
          <w:rFonts w:ascii="Tahoma" w:eastAsia="Times New Roman" w:hAnsi="Tahoma" w:cs="Tahoma"/>
          <w:spacing w:val="2"/>
          <w:sz w:val="24"/>
          <w:szCs w:val="24"/>
          <w:lang w:eastAsia="ru-RU"/>
        </w:rPr>
      </w:pPr>
      <w:r w:rsidRPr="00240EC6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 </w:t>
      </w:r>
    </w:p>
    <w:p w:rsidR="00F22A2B" w:rsidRPr="00240EC6" w:rsidRDefault="00F22A2B" w:rsidP="001911B8">
      <w:pPr>
        <w:pStyle w:val="1"/>
        <w:numPr>
          <w:ilvl w:val="0"/>
          <w:numId w:val="5"/>
        </w:numPr>
        <w:spacing w:before="0" w:after="120" w:line="240" w:lineRule="auto"/>
        <w:jc w:val="both"/>
        <w:rPr>
          <w:rFonts w:ascii="Tahoma" w:hAnsi="Tahoma" w:cs="Tahoma"/>
          <w:spacing w:val="2"/>
          <w:sz w:val="24"/>
          <w:szCs w:val="24"/>
        </w:rPr>
      </w:pPr>
      <w:r w:rsidRPr="00240EC6">
        <w:rPr>
          <w:rFonts w:ascii="Tahoma" w:hAnsi="Tahoma" w:cs="Tahoma"/>
          <w:spacing w:val="2"/>
          <w:sz w:val="24"/>
          <w:szCs w:val="24"/>
        </w:rPr>
        <w:lastRenderedPageBreak/>
        <w:t xml:space="preserve">Утверждена форма заключения о соответствии застройщика и проектной декларации требованиям 214-ФЗ </w:t>
      </w:r>
    </w:p>
    <w:p w:rsidR="00F22A2B" w:rsidRPr="00240EC6" w:rsidRDefault="00F22A2B" w:rsidP="00F22A2B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r w:rsidRPr="00240EC6">
        <w:rPr>
          <w:rFonts w:ascii="Tahoma" w:hAnsi="Tahoma" w:cs="Tahoma"/>
          <w:spacing w:val="2"/>
        </w:rPr>
        <w:t xml:space="preserve">Приказом Минстроя России утверждена форма заключения о соответствии застройщика и проектной декларации требованиям, установленным Федеральным законом от 30 декабря 2004 года № 214-ФЗ об участии в долевом строительстве. Заключением подтверждается право привлекать денежные средства дольщиков. </w:t>
      </w:r>
    </w:p>
    <w:p w:rsidR="00F22A2B" w:rsidRPr="00240EC6" w:rsidRDefault="00F22A2B" w:rsidP="00F22A2B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r w:rsidRPr="00240EC6">
        <w:rPr>
          <w:rFonts w:ascii="Tahoma" w:hAnsi="Tahoma" w:cs="Tahoma"/>
          <w:spacing w:val="2"/>
        </w:rPr>
        <w:t xml:space="preserve">В частности, в заключении должно быть указано, наименование, ОГРН, ИНН застройщика, наименование проекта строительства, адрес объекта капитального строительства, разрешение на строительство, его номер и дата выдачи. </w:t>
      </w:r>
    </w:p>
    <w:p w:rsidR="00F22A2B" w:rsidRPr="00240EC6" w:rsidRDefault="00F22A2B" w:rsidP="00F22A2B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r w:rsidRPr="00240EC6">
        <w:rPr>
          <w:rFonts w:ascii="Tahoma" w:hAnsi="Tahoma" w:cs="Tahoma"/>
          <w:spacing w:val="2"/>
        </w:rPr>
        <w:t xml:space="preserve">Также в документе должен быть прописан планируемый способ привлечения денежных средств участников долевого строительства (договор участия в долевом строительстве / договор участия в долевом строительстве с размещением денежных средств на счетах </w:t>
      </w:r>
      <w:proofErr w:type="spellStart"/>
      <w:r w:rsidRPr="00240EC6">
        <w:rPr>
          <w:rFonts w:ascii="Tahoma" w:hAnsi="Tahoma" w:cs="Tahoma"/>
          <w:spacing w:val="2"/>
        </w:rPr>
        <w:t>эскроу</w:t>
      </w:r>
      <w:proofErr w:type="spellEnd"/>
      <w:r w:rsidRPr="00240EC6">
        <w:rPr>
          <w:rFonts w:ascii="Tahoma" w:hAnsi="Tahoma" w:cs="Tahoma"/>
          <w:spacing w:val="2"/>
        </w:rPr>
        <w:t xml:space="preserve">). </w:t>
      </w:r>
    </w:p>
    <w:p w:rsidR="001911B8" w:rsidRDefault="00F22A2B" w:rsidP="001911B8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r w:rsidRPr="00240EC6">
        <w:rPr>
          <w:rFonts w:ascii="Tahoma" w:hAnsi="Tahoma" w:cs="Tahoma"/>
          <w:spacing w:val="2"/>
        </w:rPr>
        <w:t xml:space="preserve">Заключение подтверждает право застройщика на привлечение денежных средств участников долевого строительства для строительства многоквартирного дома блокированной застройки, состоящих из трех и более блоков, на основании договора участия в долевом строительстве, а также соответствие застройщика и проектной декларации требованиям, установленным нормами Федерального закона об участии в долевом строительстве. </w:t>
      </w:r>
    </w:p>
    <w:p w:rsidR="001911B8" w:rsidRDefault="001911B8" w:rsidP="001911B8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</w:p>
    <w:p w:rsidR="00F22A2B" w:rsidRPr="001911B8" w:rsidRDefault="00F22A2B" w:rsidP="001911B8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  <w:b/>
          <w:spacing w:val="2"/>
        </w:rPr>
      </w:pPr>
      <w:r w:rsidRPr="001911B8">
        <w:rPr>
          <w:rFonts w:ascii="Tahoma" w:hAnsi="Tahoma" w:cs="Tahoma"/>
          <w:b/>
          <w:spacing w:val="2"/>
        </w:rPr>
        <w:t>Утверждены нормативы финансовой устойчивости деятельности застройщика</w:t>
      </w:r>
    </w:p>
    <w:p w:rsidR="00F22A2B" w:rsidRPr="00240EC6" w:rsidRDefault="00F22A2B" w:rsidP="00F22A2B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r w:rsidRPr="00240EC6">
        <w:rPr>
          <w:rFonts w:ascii="Tahoma" w:hAnsi="Tahoma" w:cs="Tahoma"/>
          <w:spacing w:val="2"/>
        </w:rPr>
        <w:t xml:space="preserve">Постановлением Правительства Российской Федерации (от 26 декабря 2018 г. № 1683) утверждены нормативы финансовой устойчивости деятельности застройщика, получившего разрешение на строительство до или после 1 июля 2018 года. </w:t>
      </w:r>
    </w:p>
    <w:p w:rsidR="00F22A2B" w:rsidRPr="00240EC6" w:rsidRDefault="00F22A2B" w:rsidP="00F22A2B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r w:rsidRPr="00240EC6">
        <w:rPr>
          <w:rFonts w:ascii="Tahoma" w:hAnsi="Tahoma" w:cs="Tahoma"/>
          <w:spacing w:val="2"/>
        </w:rPr>
        <w:t xml:space="preserve">В частности, документом установлены следующие нормативы финансовой устойчивости деятельности застройщика, получившего разрешение на строительство до 1 июля 2018 года: норматив обеспеченности обязательств - не менее 1; норматив целевого использования средств - не более 1. </w:t>
      </w:r>
    </w:p>
    <w:p w:rsidR="00F22A2B" w:rsidRPr="00240EC6" w:rsidRDefault="00F22A2B" w:rsidP="00F22A2B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r w:rsidRPr="00240EC6">
        <w:rPr>
          <w:rFonts w:ascii="Tahoma" w:hAnsi="Tahoma" w:cs="Tahoma"/>
          <w:spacing w:val="2"/>
        </w:rPr>
        <w:t xml:space="preserve">При получении разрешения на строительство после 1 июля 2018 года установлен норматив обеспеченности обязательств - не менее 1; норматив целевого использования средств - не более 1; норматив размера собственных средств застройщика должен составлять не менее чем десять процентов от планируемой стоимости строительства многоквартирных домов или других объектов недвижимости, указанной в проектной декларации. </w:t>
      </w:r>
    </w:p>
    <w:p w:rsidR="00F22A2B" w:rsidRPr="00240EC6" w:rsidRDefault="00F22A2B" w:rsidP="00F22A2B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r w:rsidRPr="00240EC6">
        <w:rPr>
          <w:rFonts w:ascii="Tahoma" w:hAnsi="Tahoma" w:cs="Tahoma"/>
          <w:spacing w:val="2"/>
        </w:rPr>
        <w:t xml:space="preserve">Расчет нормативов производится застройщиком в соответствии с утвержденным порядком по согласованию с Минфином России. Оценка финансовой устойчивости деятельности застройщика по нормативам обеспеченности обязательств и целевого использования средств осуществляется ежеквартально. </w:t>
      </w:r>
    </w:p>
    <w:p w:rsidR="00F22A2B" w:rsidRPr="00240EC6" w:rsidRDefault="00F22A2B" w:rsidP="00F22A2B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proofErr w:type="spellStart"/>
      <w:r w:rsidRPr="00240EC6">
        <w:rPr>
          <w:rFonts w:ascii="Tahoma" w:hAnsi="Tahoma" w:cs="Tahoma"/>
          <w:spacing w:val="2"/>
        </w:rPr>
        <w:t>Справочно</w:t>
      </w:r>
      <w:proofErr w:type="spellEnd"/>
      <w:r w:rsidRPr="00240EC6">
        <w:rPr>
          <w:rFonts w:ascii="Tahoma" w:hAnsi="Tahoma" w:cs="Tahoma"/>
          <w:spacing w:val="2"/>
        </w:rPr>
        <w:t xml:space="preserve">: Документ направлен на реализацию норм Федерального закона от 01.07.2018 N 175-ФЗ "О внесении изменений в Федеральный закон "Об участии в долевом строительстве многоквартирных домов и иных объектов недвижимости и </w:t>
      </w:r>
      <w:r w:rsidRPr="00240EC6">
        <w:rPr>
          <w:rFonts w:ascii="Tahoma" w:hAnsi="Tahoma" w:cs="Tahoma"/>
          <w:spacing w:val="2"/>
        </w:rPr>
        <w:lastRenderedPageBreak/>
        <w:t xml:space="preserve">о внесении изменений в некоторые законодательные акты Российской Федерации" и отдельные законодательные акты Российской Федерации". </w:t>
      </w:r>
    </w:p>
    <w:p w:rsidR="00F22A2B" w:rsidRPr="00240EC6" w:rsidRDefault="00F22A2B" w:rsidP="00F22A2B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r w:rsidRPr="00240EC6">
        <w:rPr>
          <w:rFonts w:ascii="Tahoma" w:hAnsi="Tahoma" w:cs="Tahoma"/>
          <w:spacing w:val="2"/>
        </w:rPr>
        <w:t xml:space="preserve">Постановление Правительства РФ от 21.04.2006 N 233 "О нормативах оценки финансовой устойчивости деятельности застройщика" признано утратившим силу. </w:t>
      </w:r>
    </w:p>
    <w:p w:rsidR="009D7395" w:rsidRPr="00240EC6" w:rsidRDefault="009D7395" w:rsidP="0086684C"/>
    <w:p w:rsidR="00224C74" w:rsidRPr="00240EC6" w:rsidRDefault="00224C74" w:rsidP="001911B8">
      <w:pPr>
        <w:pStyle w:val="1"/>
        <w:numPr>
          <w:ilvl w:val="0"/>
          <w:numId w:val="5"/>
        </w:numPr>
        <w:spacing w:before="0" w:after="120" w:line="240" w:lineRule="auto"/>
        <w:jc w:val="both"/>
        <w:rPr>
          <w:rFonts w:ascii="Tahoma" w:hAnsi="Tahoma" w:cs="Tahoma"/>
          <w:spacing w:val="2"/>
          <w:sz w:val="24"/>
          <w:szCs w:val="24"/>
        </w:rPr>
      </w:pPr>
      <w:r w:rsidRPr="00240EC6">
        <w:rPr>
          <w:rFonts w:ascii="Tahoma" w:hAnsi="Tahoma" w:cs="Tahoma"/>
          <w:spacing w:val="2"/>
          <w:sz w:val="24"/>
          <w:szCs w:val="24"/>
        </w:rPr>
        <w:t>Минстрой России разъяснил обязательность применения сметных нормативов, включенных в федеральный реестр сметных нормативов</w:t>
      </w:r>
    </w:p>
    <w:p w:rsidR="00224C74" w:rsidRPr="00224C74" w:rsidRDefault="004E63BA" w:rsidP="00224C74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hyperlink r:id="rId10" w:history="1">
        <w:r w:rsidR="00224C74" w:rsidRPr="00224C74">
          <w:rPr>
            <w:rStyle w:val="a3"/>
            <w:rFonts w:ascii="Tahoma" w:hAnsi="Tahoma" w:cs="Tahoma"/>
            <w:b/>
            <w:bCs/>
            <w:spacing w:val="2"/>
          </w:rPr>
          <w:t>Письмо Минстроя России от 27.09.2018 N 39889-ЮР/09 "Об определении сметной стоимости строительства, реконструкции, капитального ремонта объектов капитального строительства с обязательным применением сметных нормативов, сведения о которых включены в федеральный реестр сметных нормативов, а также прогнозных индексов изменения сметной стоимости строительства, сообщаемых ежеквартальными письмами Минстроя России"</w:t>
        </w:r>
      </w:hyperlink>
    </w:p>
    <w:p w:rsidR="00224C74" w:rsidRPr="00240EC6" w:rsidRDefault="00224C74" w:rsidP="00224C74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proofErr w:type="gramStart"/>
      <w:r w:rsidRPr="00240EC6">
        <w:rPr>
          <w:rFonts w:ascii="Tahoma" w:hAnsi="Tahoma" w:cs="Tahoma"/>
          <w:spacing w:val="2"/>
        </w:rPr>
        <w:t>В соответствии со статьей 8.3 Градостроительного кодекса РФ сметная стоимость строительства, реконструкции, капитального ремонта объектов капитального строительства, финансируемых с привлечением средств бюджетов бюджетной системы РФ, средств юридических лиц, созданных РФ, субъектами РФ, муниципальными образованиями, юридических лиц, доля в уставных (складочных) капиталах которых РФ, субъектов РФ, муниципальных образований составляет более 50%, а также сметная стоимость капитального ремонта многоквартирного дома (общего имущества</w:t>
      </w:r>
      <w:proofErr w:type="gramEnd"/>
      <w:r w:rsidRPr="00240EC6">
        <w:rPr>
          <w:rFonts w:ascii="Tahoma" w:hAnsi="Tahoma" w:cs="Tahoma"/>
          <w:spacing w:val="2"/>
        </w:rPr>
        <w:t xml:space="preserve"> в многоквартирном доме), осуществляемого полностью или частично за счет средств регионального оператора, ТСЖ, жилищного, жилищно-строительного кооператива или иного специализированного потребительского кооператива определяется с обязательным применением сметных нормативов, а также прогнозных индексов изменения сметной стоимости строительства, сообщаемых письмами Минстроя России.</w:t>
      </w:r>
    </w:p>
    <w:p w:rsidR="00224C74" w:rsidRPr="00240EC6" w:rsidRDefault="00224C74" w:rsidP="00224C74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r w:rsidRPr="00240EC6">
        <w:rPr>
          <w:rFonts w:ascii="Tahoma" w:hAnsi="Tahoma" w:cs="Tahoma"/>
          <w:spacing w:val="2"/>
        </w:rPr>
        <w:t>В иных случаях сметная стоимость строительства определяется с применением сметных нормативов, сведения о которых включены в федеральный реестр сметных нормативов, если это предусмотрено федеральным законом или договором.</w:t>
      </w:r>
    </w:p>
    <w:p w:rsidR="00224C74" w:rsidRPr="00240EC6" w:rsidRDefault="00224C74" w:rsidP="00224C74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r w:rsidRPr="00240EC6">
        <w:rPr>
          <w:rFonts w:ascii="Tahoma" w:hAnsi="Tahoma" w:cs="Tahoma"/>
          <w:spacing w:val="2"/>
        </w:rPr>
        <w:t>При составлении сметной документации размер нормативов накладных расходов и сметной прибыли принимается в соответствии с Методическими указаниями по определению величины накладных расходов в строительстве (МДС 81-25.2001), утвержденными постановлением Госстроя России от 28.02.2001 N 15.</w:t>
      </w:r>
    </w:p>
    <w:p w:rsidR="00240EC6" w:rsidRPr="00240EC6" w:rsidRDefault="00240EC6" w:rsidP="00224C74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</w:p>
    <w:p w:rsidR="00240EC6" w:rsidRPr="00240EC6" w:rsidRDefault="00240EC6" w:rsidP="001911B8">
      <w:pPr>
        <w:pStyle w:val="1"/>
        <w:numPr>
          <w:ilvl w:val="0"/>
          <w:numId w:val="5"/>
        </w:numPr>
        <w:spacing w:before="0" w:after="120" w:line="240" w:lineRule="auto"/>
        <w:jc w:val="both"/>
        <w:rPr>
          <w:rFonts w:ascii="Tahoma" w:hAnsi="Tahoma" w:cs="Tahoma"/>
          <w:spacing w:val="2"/>
          <w:sz w:val="24"/>
          <w:szCs w:val="24"/>
        </w:rPr>
      </w:pPr>
      <w:r w:rsidRPr="00240EC6">
        <w:rPr>
          <w:rFonts w:ascii="Tahoma" w:hAnsi="Tahoma" w:cs="Tahoma"/>
          <w:spacing w:val="2"/>
          <w:sz w:val="24"/>
          <w:szCs w:val="24"/>
        </w:rPr>
        <w:t xml:space="preserve">Разъяснены особенности </w:t>
      </w:r>
      <w:proofErr w:type="gramStart"/>
      <w:r w:rsidRPr="00240EC6">
        <w:rPr>
          <w:rFonts w:ascii="Tahoma" w:hAnsi="Tahoma" w:cs="Tahoma"/>
          <w:spacing w:val="2"/>
          <w:sz w:val="24"/>
          <w:szCs w:val="24"/>
        </w:rPr>
        <w:t>применения порядка осуществления проверки достоверности определения сметной стоимости</w:t>
      </w:r>
      <w:proofErr w:type="gramEnd"/>
      <w:r w:rsidRPr="00240EC6">
        <w:rPr>
          <w:rFonts w:ascii="Tahoma" w:hAnsi="Tahoma" w:cs="Tahoma"/>
          <w:spacing w:val="2"/>
          <w:sz w:val="24"/>
          <w:szCs w:val="24"/>
        </w:rPr>
        <w:t xml:space="preserve"> строительства, осуществляемого с привлечением бюджетных средств</w:t>
      </w:r>
    </w:p>
    <w:p w:rsidR="00240EC6" w:rsidRPr="00240EC6" w:rsidRDefault="004E63BA" w:rsidP="00240EC6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hyperlink r:id="rId11" w:history="1">
        <w:r w:rsidR="00240EC6" w:rsidRPr="00240EC6">
          <w:rPr>
            <w:rStyle w:val="a3"/>
            <w:rFonts w:ascii="Tahoma" w:hAnsi="Tahoma" w:cs="Tahoma"/>
            <w:b/>
            <w:bCs/>
            <w:spacing w:val="2"/>
          </w:rPr>
          <w:t>&lt;Письмо&gt; Минстроя России от 21.01.2019 N 1225-ОД/08</w:t>
        </w:r>
        <w:proofErr w:type="gramStart"/>
        <w:r w:rsidR="00240EC6" w:rsidRPr="00240EC6">
          <w:rPr>
            <w:rStyle w:val="a3"/>
            <w:rFonts w:ascii="Tahoma" w:hAnsi="Tahoma" w:cs="Tahoma"/>
            <w:b/>
            <w:bCs/>
            <w:spacing w:val="2"/>
          </w:rPr>
          <w:t xml:space="preserve"> &lt;П</w:t>
        </w:r>
        <w:proofErr w:type="gramEnd"/>
        <w:r w:rsidR="00240EC6" w:rsidRPr="00240EC6">
          <w:rPr>
            <w:rStyle w:val="a3"/>
            <w:rFonts w:ascii="Tahoma" w:hAnsi="Tahoma" w:cs="Tahoma"/>
            <w:b/>
            <w:bCs/>
            <w:spacing w:val="2"/>
          </w:rPr>
          <w:t>о вопросам проверки достоверности определения сметной стоимости строительства&gt;</w:t>
        </w:r>
      </w:hyperlink>
    </w:p>
    <w:p w:rsidR="00240EC6" w:rsidRPr="00240EC6" w:rsidRDefault="00240EC6" w:rsidP="00240EC6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proofErr w:type="gramStart"/>
      <w:r w:rsidRPr="00240EC6">
        <w:rPr>
          <w:rFonts w:ascii="Tahoma" w:hAnsi="Tahoma" w:cs="Tahoma"/>
          <w:spacing w:val="2"/>
        </w:rPr>
        <w:t>Сообщается, что в соответствии с Федеральным законом от 03.08.2018 N 342-ФЗ "О внесении изменений в Градостроительный кодекс Российской Федерации и отдельные законодательные акты Российской Федерации" с 1 января 2019 года в предмет экспертизы проектной документации включается проверка достоверности определения сметной стоимости строительства, финансируемого с привлечением средств бюджетов бюджетной системы РФ, средств юридических лиц, созданных РФ, субъектами РФ, муниципальными образованиями, юридических</w:t>
      </w:r>
      <w:proofErr w:type="gramEnd"/>
      <w:r w:rsidRPr="00240EC6">
        <w:rPr>
          <w:rFonts w:ascii="Tahoma" w:hAnsi="Tahoma" w:cs="Tahoma"/>
          <w:spacing w:val="2"/>
        </w:rPr>
        <w:t xml:space="preserve"> лиц, доля в уставных (складочных) капиталах которых РФ, субъектов РФ, муниципальных образований составляет более 50%.</w:t>
      </w:r>
    </w:p>
    <w:p w:rsidR="00240EC6" w:rsidRPr="00240EC6" w:rsidRDefault="00240EC6" w:rsidP="00240EC6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r w:rsidRPr="00240EC6">
        <w:rPr>
          <w:rFonts w:ascii="Tahoma" w:hAnsi="Tahoma" w:cs="Tahoma"/>
          <w:spacing w:val="2"/>
        </w:rPr>
        <w:t xml:space="preserve">Для реализации указанных норм Правительством РФ должен быть установлен порядок </w:t>
      </w:r>
      <w:proofErr w:type="gramStart"/>
      <w:r w:rsidRPr="00240EC6">
        <w:rPr>
          <w:rFonts w:ascii="Tahoma" w:hAnsi="Tahoma" w:cs="Tahoma"/>
          <w:spacing w:val="2"/>
        </w:rPr>
        <w:t>осуществления проверки достоверности определения сметной стоимости строительства соответствующих объектов</w:t>
      </w:r>
      <w:proofErr w:type="gramEnd"/>
      <w:r w:rsidRPr="00240EC6">
        <w:rPr>
          <w:rFonts w:ascii="Tahoma" w:hAnsi="Tahoma" w:cs="Tahoma"/>
          <w:spacing w:val="2"/>
        </w:rPr>
        <w:t xml:space="preserve"> в рамках проведения государственной экспертизы проектной документации.</w:t>
      </w:r>
    </w:p>
    <w:p w:rsidR="00240EC6" w:rsidRDefault="00240EC6" w:rsidP="00240EC6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  <w:proofErr w:type="gramStart"/>
      <w:r w:rsidRPr="00240EC6">
        <w:rPr>
          <w:rFonts w:ascii="Tahoma" w:hAnsi="Tahoma" w:cs="Tahoma"/>
          <w:spacing w:val="2"/>
        </w:rPr>
        <w:t>С учетом изложенного, до вступления в силу нормативного акта Правительства РФ, устанавливающего указанный порядок, государственная экспертиза проектной документации, в том числе проверка достоверности определения сметной стоимости строительства объектов, должна осуществляться в соответствии с требованиями действующего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РФ от 05.03.2007 N 145, и Положения о проведении</w:t>
      </w:r>
      <w:proofErr w:type="gramEnd"/>
      <w:r w:rsidRPr="00240EC6">
        <w:rPr>
          <w:rFonts w:ascii="Tahoma" w:hAnsi="Tahoma" w:cs="Tahoma"/>
          <w:spacing w:val="2"/>
        </w:rPr>
        <w:t xml:space="preserve"> </w:t>
      </w:r>
      <w:proofErr w:type="gramStart"/>
      <w:r w:rsidRPr="00240EC6">
        <w:rPr>
          <w:rFonts w:ascii="Tahoma" w:hAnsi="Tahoma" w:cs="Tahoma"/>
          <w:spacing w:val="2"/>
        </w:rPr>
        <w:t>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</w:t>
      </w:r>
      <w:proofErr w:type="gramEnd"/>
      <w:r w:rsidRPr="00240EC6">
        <w:rPr>
          <w:rFonts w:ascii="Tahoma" w:hAnsi="Tahoma" w:cs="Tahoma"/>
          <w:spacing w:val="2"/>
        </w:rPr>
        <w:t xml:space="preserve">) </w:t>
      </w:r>
      <w:proofErr w:type="gramStart"/>
      <w:r w:rsidRPr="00240EC6">
        <w:rPr>
          <w:rFonts w:ascii="Tahoma" w:hAnsi="Tahoma" w:cs="Tahoma"/>
          <w:spacing w:val="2"/>
        </w:rPr>
        <w:t>капиталах</w:t>
      </w:r>
      <w:proofErr w:type="gramEnd"/>
      <w:r w:rsidRPr="00240EC6">
        <w:rPr>
          <w:rFonts w:ascii="Tahoma" w:hAnsi="Tahoma" w:cs="Tahoma"/>
          <w:spacing w:val="2"/>
        </w:rPr>
        <w:t xml:space="preserve"> которых составляет более 50 процентов, утвержденного Постановлением Правительства РФ от 18.05.2009 N 427.</w:t>
      </w:r>
    </w:p>
    <w:p w:rsidR="008D06A2" w:rsidRPr="00BF3871" w:rsidRDefault="008D06A2" w:rsidP="00BF3871">
      <w:pPr>
        <w:pStyle w:val="a4"/>
        <w:spacing w:after="120" w:line="240" w:lineRule="auto"/>
        <w:jc w:val="both"/>
        <w:rPr>
          <w:rFonts w:ascii="Tahoma" w:hAnsi="Tahoma" w:cs="Tahoma"/>
          <w:spacing w:val="2"/>
        </w:rPr>
      </w:pPr>
    </w:p>
    <w:p w:rsidR="00BF3871" w:rsidRPr="00BF3871" w:rsidRDefault="00BF3871" w:rsidP="001911B8">
      <w:pPr>
        <w:pStyle w:val="1"/>
        <w:numPr>
          <w:ilvl w:val="0"/>
          <w:numId w:val="5"/>
        </w:numPr>
        <w:spacing w:before="0" w:after="120" w:line="240" w:lineRule="auto"/>
        <w:jc w:val="both"/>
        <w:rPr>
          <w:rFonts w:ascii="Tahoma" w:hAnsi="Tahoma" w:cs="Tahoma"/>
          <w:color w:val="000000"/>
          <w:spacing w:val="2"/>
          <w:sz w:val="24"/>
          <w:szCs w:val="24"/>
        </w:rPr>
      </w:pPr>
      <w:r w:rsidRPr="00BF3871">
        <w:rPr>
          <w:rFonts w:ascii="Tahoma" w:hAnsi="Tahoma" w:cs="Tahoma"/>
          <w:color w:val="000000"/>
          <w:spacing w:val="2"/>
          <w:sz w:val="24"/>
          <w:szCs w:val="24"/>
        </w:rPr>
        <w:t xml:space="preserve">Установлен особый порядок формирования резервов по кредитам, предоставленным застройщикам, использующим счета </w:t>
      </w:r>
      <w:proofErr w:type="spellStart"/>
      <w:r w:rsidRPr="00BF3871">
        <w:rPr>
          <w:rFonts w:ascii="Tahoma" w:hAnsi="Tahoma" w:cs="Tahoma"/>
          <w:color w:val="000000"/>
          <w:spacing w:val="2"/>
          <w:sz w:val="24"/>
          <w:szCs w:val="24"/>
        </w:rPr>
        <w:t>эскроу</w:t>
      </w:r>
      <w:proofErr w:type="spellEnd"/>
      <w:r w:rsidRPr="00BF3871">
        <w:rPr>
          <w:rFonts w:ascii="Tahoma" w:hAnsi="Tahoma" w:cs="Tahoma"/>
          <w:color w:val="000000"/>
          <w:spacing w:val="2"/>
          <w:sz w:val="24"/>
          <w:szCs w:val="24"/>
        </w:rPr>
        <w:t> </w:t>
      </w:r>
    </w:p>
    <w:p w:rsidR="00BF3871" w:rsidRPr="00BF3871" w:rsidRDefault="004E63BA" w:rsidP="00BF3871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hyperlink r:id="rId12" w:history="1">
        <w:r w:rsidR="00BF3871" w:rsidRPr="00BF3871">
          <w:rPr>
            <w:rStyle w:val="a3"/>
            <w:rFonts w:ascii="Tahoma" w:hAnsi="Tahoma" w:cs="Tahoma"/>
            <w:b/>
            <w:bCs/>
            <w:spacing w:val="2"/>
          </w:rPr>
          <w:t>Указание Банка России от 26.12.2018 N 5043-У "О внесении изменений в Положение Банка России от 28 июня 2017 года N 590-П "О порядке формирования кредитными организациями резервов на возможные потери по ссудам, ссудной и приравненной к ней задолженности"</w:t>
        </w:r>
      </w:hyperlink>
    </w:p>
    <w:p w:rsidR="00BF3871" w:rsidRPr="00BF3871" w:rsidRDefault="00BF3871" w:rsidP="00BF3871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r w:rsidRPr="00BF3871">
        <w:rPr>
          <w:rFonts w:ascii="Tahoma" w:hAnsi="Tahoma" w:cs="Tahoma"/>
          <w:color w:val="000000"/>
          <w:spacing w:val="2"/>
        </w:rPr>
        <w:t xml:space="preserve">Внесенными поправками определены уровни кредитоспособности (высокий, достаточный, удовлетворительный, слабый), а также критерии для кредитования заемщиков-застройщиков, использующих счета </w:t>
      </w:r>
      <w:proofErr w:type="spellStart"/>
      <w:r w:rsidRPr="00BF3871">
        <w:rPr>
          <w:rFonts w:ascii="Tahoma" w:hAnsi="Tahoma" w:cs="Tahoma"/>
          <w:color w:val="000000"/>
          <w:spacing w:val="2"/>
        </w:rPr>
        <w:t>эскроу</w:t>
      </w:r>
      <w:proofErr w:type="spellEnd"/>
      <w:r w:rsidRPr="00BF3871">
        <w:rPr>
          <w:rFonts w:ascii="Tahoma" w:hAnsi="Tahoma" w:cs="Tahoma"/>
          <w:color w:val="000000"/>
          <w:spacing w:val="2"/>
        </w:rPr>
        <w:t xml:space="preserve">, в </w:t>
      </w:r>
      <w:proofErr w:type="spellStart"/>
      <w:r w:rsidRPr="00BF3871">
        <w:rPr>
          <w:rFonts w:ascii="Tahoma" w:hAnsi="Tahoma" w:cs="Tahoma"/>
          <w:color w:val="000000"/>
          <w:spacing w:val="2"/>
        </w:rPr>
        <w:t>т.ч</w:t>
      </w:r>
      <w:proofErr w:type="spellEnd"/>
      <w:r w:rsidRPr="00BF3871">
        <w:rPr>
          <w:rFonts w:ascii="Tahoma" w:hAnsi="Tahoma" w:cs="Tahoma"/>
          <w:color w:val="000000"/>
          <w:spacing w:val="2"/>
        </w:rPr>
        <w:t>.:</w:t>
      </w:r>
    </w:p>
    <w:p w:rsidR="00BF3871" w:rsidRPr="00BF3871" w:rsidRDefault="00BF3871" w:rsidP="00BF3871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r w:rsidRPr="00BF3871">
        <w:rPr>
          <w:rFonts w:ascii="Tahoma" w:hAnsi="Tahoma" w:cs="Tahoma"/>
          <w:color w:val="000000"/>
          <w:spacing w:val="2"/>
        </w:rPr>
        <w:lastRenderedPageBreak/>
        <w:t>финансовое положение (рыночные условия, финансовые показатели, стресс-анализ);</w:t>
      </w:r>
    </w:p>
    <w:p w:rsidR="00BF3871" w:rsidRPr="00BF3871" w:rsidRDefault="00BF3871" w:rsidP="00BF3871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r w:rsidRPr="00BF3871">
        <w:rPr>
          <w:rFonts w:ascii="Tahoma" w:hAnsi="Tahoma" w:cs="Tahoma"/>
          <w:color w:val="000000"/>
          <w:spacing w:val="2"/>
        </w:rPr>
        <w:t xml:space="preserve">финансовая структура (в </w:t>
      </w:r>
      <w:proofErr w:type="spellStart"/>
      <w:r w:rsidRPr="00BF3871">
        <w:rPr>
          <w:rFonts w:ascii="Tahoma" w:hAnsi="Tahoma" w:cs="Tahoma"/>
          <w:color w:val="000000"/>
          <w:spacing w:val="2"/>
        </w:rPr>
        <w:t>т.ч</w:t>
      </w:r>
      <w:proofErr w:type="spellEnd"/>
      <w:r w:rsidRPr="00BF3871">
        <w:rPr>
          <w:rFonts w:ascii="Tahoma" w:hAnsi="Tahoma" w:cs="Tahoma"/>
          <w:color w:val="000000"/>
          <w:spacing w:val="2"/>
        </w:rPr>
        <w:t>. срок до погашения кредита, по сравнению со сроком до завершения реализации площадей проекта);</w:t>
      </w:r>
    </w:p>
    <w:p w:rsidR="00BF3871" w:rsidRPr="00BF3871" w:rsidRDefault="00BF3871" w:rsidP="00BF3871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r w:rsidRPr="00BF3871">
        <w:rPr>
          <w:rFonts w:ascii="Tahoma" w:hAnsi="Tahoma" w:cs="Tahoma"/>
          <w:color w:val="000000"/>
          <w:spacing w:val="2"/>
        </w:rPr>
        <w:t>политическая и правовая среда (получение необходимых разрешений в соответствии с законодательством субъектов РФ);</w:t>
      </w:r>
    </w:p>
    <w:p w:rsidR="00BF3871" w:rsidRPr="00BF3871" w:rsidRDefault="00BF3871" w:rsidP="00BF3871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r w:rsidRPr="00BF3871">
        <w:rPr>
          <w:rFonts w:ascii="Tahoma" w:hAnsi="Tahoma" w:cs="Tahoma"/>
          <w:color w:val="000000"/>
          <w:spacing w:val="2"/>
        </w:rPr>
        <w:t>характеристики операций (риск возникновения убытков вследствие инженерных ошибок при разработке проекта, ошибок в технологии);</w:t>
      </w:r>
    </w:p>
    <w:p w:rsidR="00BF3871" w:rsidRPr="00BF3871" w:rsidRDefault="00BF3871" w:rsidP="00BF3871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r w:rsidRPr="00BF3871">
        <w:rPr>
          <w:rFonts w:ascii="Tahoma" w:hAnsi="Tahoma" w:cs="Tahoma"/>
          <w:color w:val="000000"/>
          <w:spacing w:val="2"/>
        </w:rPr>
        <w:t>ри</w:t>
      </w:r>
      <w:proofErr w:type="gramStart"/>
      <w:r w:rsidRPr="00BF3871">
        <w:rPr>
          <w:rFonts w:ascii="Tahoma" w:hAnsi="Tahoma" w:cs="Tahoma"/>
          <w:color w:val="000000"/>
          <w:spacing w:val="2"/>
        </w:rPr>
        <w:t>ск стр</w:t>
      </w:r>
      <w:proofErr w:type="gramEnd"/>
      <w:r w:rsidRPr="00BF3871">
        <w:rPr>
          <w:rFonts w:ascii="Tahoma" w:hAnsi="Tahoma" w:cs="Tahoma"/>
          <w:color w:val="000000"/>
          <w:spacing w:val="2"/>
        </w:rPr>
        <w:t>оительства и др.</w:t>
      </w:r>
    </w:p>
    <w:p w:rsidR="00BF3871" w:rsidRPr="00BF3871" w:rsidRDefault="00BF3871" w:rsidP="00BF3871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r w:rsidRPr="00BF3871">
        <w:rPr>
          <w:rFonts w:ascii="Tahoma" w:hAnsi="Tahoma" w:cs="Tahoma"/>
          <w:color w:val="000000"/>
          <w:spacing w:val="2"/>
        </w:rPr>
        <w:t xml:space="preserve">Установлено, в частности, что по ссудам, предоставленным заемщикам-застройщикам, использующим счета </w:t>
      </w:r>
      <w:proofErr w:type="spellStart"/>
      <w:r w:rsidRPr="00BF3871">
        <w:rPr>
          <w:rFonts w:ascii="Tahoma" w:hAnsi="Tahoma" w:cs="Tahoma"/>
          <w:color w:val="000000"/>
          <w:spacing w:val="2"/>
        </w:rPr>
        <w:t>эскроу</w:t>
      </w:r>
      <w:proofErr w:type="spellEnd"/>
      <w:r w:rsidRPr="00BF3871">
        <w:rPr>
          <w:rFonts w:ascii="Tahoma" w:hAnsi="Tahoma" w:cs="Tahoma"/>
          <w:color w:val="000000"/>
          <w:spacing w:val="2"/>
        </w:rPr>
        <w:t>, размер расчетного резерва определяется на основании уровня кредитоспособности, присвоенного исходя из соответствия максимальному количеству установленных критериев для их кредитования:</w:t>
      </w:r>
    </w:p>
    <w:p w:rsidR="00BF3871" w:rsidRPr="00BF3871" w:rsidRDefault="00BF3871" w:rsidP="00BF3871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r w:rsidRPr="00BF3871">
        <w:rPr>
          <w:rFonts w:ascii="Tahoma" w:hAnsi="Tahoma" w:cs="Tahoma"/>
          <w:color w:val="000000"/>
          <w:spacing w:val="2"/>
        </w:rPr>
        <w:t>высокий уровень кредитоспособности - расчетный резерв в размере от 1 до 5 процентов;</w:t>
      </w:r>
    </w:p>
    <w:p w:rsidR="00BF3871" w:rsidRPr="00BF3871" w:rsidRDefault="00BF3871" w:rsidP="00BF3871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r w:rsidRPr="00BF3871">
        <w:rPr>
          <w:rFonts w:ascii="Tahoma" w:hAnsi="Tahoma" w:cs="Tahoma"/>
          <w:color w:val="000000"/>
          <w:spacing w:val="2"/>
        </w:rPr>
        <w:t>достаточный уровень кредитоспособности - расчетный резерв в размере от 5 до 10 процентов;</w:t>
      </w:r>
    </w:p>
    <w:p w:rsidR="00BF3871" w:rsidRPr="00BF3871" w:rsidRDefault="00BF3871" w:rsidP="00BF3871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r w:rsidRPr="00BF3871">
        <w:rPr>
          <w:rFonts w:ascii="Tahoma" w:hAnsi="Tahoma" w:cs="Tahoma"/>
          <w:color w:val="000000"/>
          <w:spacing w:val="2"/>
        </w:rPr>
        <w:t>удовлетворительный уровень кредитоспособности - расчетный резерв в размере от 10 до 35 процентов;</w:t>
      </w:r>
    </w:p>
    <w:p w:rsidR="00BF3871" w:rsidRPr="00BF3871" w:rsidRDefault="00BF3871" w:rsidP="00BF3871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r w:rsidRPr="00BF3871">
        <w:rPr>
          <w:rFonts w:ascii="Tahoma" w:hAnsi="Tahoma" w:cs="Tahoma"/>
          <w:color w:val="000000"/>
          <w:spacing w:val="2"/>
        </w:rPr>
        <w:t>слабый уровень кредитоспособности - расчетный резерв в размере от 35 до 100 процентов.</w:t>
      </w:r>
    </w:p>
    <w:p w:rsidR="00BF3871" w:rsidRPr="00BF3871" w:rsidRDefault="00BF3871" w:rsidP="00BF3871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r w:rsidRPr="00BF3871">
        <w:rPr>
          <w:rFonts w:ascii="Tahoma" w:hAnsi="Tahoma" w:cs="Tahoma"/>
          <w:color w:val="000000"/>
          <w:spacing w:val="2"/>
        </w:rPr>
        <w:t xml:space="preserve">Ссуда, предоставленная заемщику-застройщику, использующему счета </w:t>
      </w:r>
      <w:proofErr w:type="spellStart"/>
      <w:r w:rsidRPr="00BF3871">
        <w:rPr>
          <w:rFonts w:ascii="Tahoma" w:hAnsi="Tahoma" w:cs="Tahoma"/>
          <w:color w:val="000000"/>
          <w:spacing w:val="2"/>
        </w:rPr>
        <w:t>эскроу</w:t>
      </w:r>
      <w:proofErr w:type="spellEnd"/>
      <w:r w:rsidRPr="00BF3871">
        <w:rPr>
          <w:rFonts w:ascii="Tahoma" w:hAnsi="Tahoma" w:cs="Tahoma"/>
          <w:color w:val="000000"/>
          <w:spacing w:val="2"/>
        </w:rPr>
        <w:t>, в случае выявления фактов использования ее не по целевому назначению, определенному в договоре, на основании которого ссуда предоставлена, классифицируется в V категорию качества с формированием резерва в размере 100 процентов.</w:t>
      </w:r>
    </w:p>
    <w:p w:rsidR="00BF3871" w:rsidRPr="00BF3871" w:rsidRDefault="00BF3871" w:rsidP="00BF3871">
      <w:pPr>
        <w:pStyle w:val="a4"/>
        <w:spacing w:after="120" w:line="240" w:lineRule="auto"/>
        <w:jc w:val="both"/>
        <w:rPr>
          <w:rFonts w:ascii="Tahoma" w:hAnsi="Tahoma" w:cs="Tahoma"/>
          <w:color w:val="000000"/>
          <w:spacing w:val="2"/>
        </w:rPr>
      </w:pPr>
      <w:r w:rsidRPr="00BF3871">
        <w:rPr>
          <w:rFonts w:ascii="Tahoma" w:hAnsi="Tahoma" w:cs="Tahoma"/>
          <w:color w:val="000000"/>
          <w:spacing w:val="2"/>
        </w:rPr>
        <w:t xml:space="preserve">Указание вступает в силу по </w:t>
      </w:r>
      <w:proofErr w:type="gramStart"/>
      <w:r w:rsidRPr="00BF3871">
        <w:rPr>
          <w:rFonts w:ascii="Tahoma" w:hAnsi="Tahoma" w:cs="Tahoma"/>
          <w:color w:val="000000"/>
          <w:spacing w:val="2"/>
        </w:rPr>
        <w:t>истечении</w:t>
      </w:r>
      <w:proofErr w:type="gramEnd"/>
      <w:r w:rsidRPr="00BF3871">
        <w:rPr>
          <w:rFonts w:ascii="Tahoma" w:hAnsi="Tahoma" w:cs="Tahoma"/>
          <w:color w:val="000000"/>
          <w:spacing w:val="2"/>
        </w:rPr>
        <w:t xml:space="preserve"> 10 дней после дня его официального опубликования.</w:t>
      </w:r>
    </w:p>
    <w:sectPr w:rsidR="00BF3871" w:rsidRPr="00BF3871" w:rsidSect="00D00FDD">
      <w:footerReference w:type="default" r:id="rId13"/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BA" w:rsidRDefault="004E63BA" w:rsidP="001911B8">
      <w:pPr>
        <w:spacing w:after="0" w:line="240" w:lineRule="auto"/>
      </w:pPr>
      <w:r>
        <w:separator/>
      </w:r>
    </w:p>
  </w:endnote>
  <w:endnote w:type="continuationSeparator" w:id="0">
    <w:p w:rsidR="004E63BA" w:rsidRDefault="004E63BA" w:rsidP="001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Narrow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106482"/>
      <w:docPartObj>
        <w:docPartGallery w:val="Page Numbers (Bottom of Page)"/>
        <w:docPartUnique/>
      </w:docPartObj>
    </w:sdtPr>
    <w:sdtEndPr/>
    <w:sdtContent>
      <w:p w:rsidR="001911B8" w:rsidRDefault="001911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DD">
          <w:rPr>
            <w:noProof/>
          </w:rPr>
          <w:t>5</w:t>
        </w:r>
        <w:r>
          <w:fldChar w:fldCharType="end"/>
        </w:r>
      </w:p>
    </w:sdtContent>
  </w:sdt>
  <w:p w:rsidR="001911B8" w:rsidRDefault="001911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BA" w:rsidRDefault="004E63BA" w:rsidP="001911B8">
      <w:pPr>
        <w:spacing w:after="0" w:line="240" w:lineRule="auto"/>
      </w:pPr>
      <w:r>
        <w:separator/>
      </w:r>
    </w:p>
  </w:footnote>
  <w:footnote w:type="continuationSeparator" w:id="0">
    <w:p w:rsidR="004E63BA" w:rsidRDefault="004E63BA" w:rsidP="0019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095F"/>
    <w:multiLevelType w:val="hybridMultilevel"/>
    <w:tmpl w:val="3C8C178C"/>
    <w:lvl w:ilvl="0" w:tplc="B1684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7A81"/>
    <w:multiLevelType w:val="multilevel"/>
    <w:tmpl w:val="01BE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B55F1"/>
    <w:multiLevelType w:val="multilevel"/>
    <w:tmpl w:val="6D8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757E9"/>
    <w:multiLevelType w:val="multilevel"/>
    <w:tmpl w:val="ADD0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45D38"/>
    <w:multiLevelType w:val="multilevel"/>
    <w:tmpl w:val="F4F0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34"/>
    <w:rsid w:val="0014523B"/>
    <w:rsid w:val="001911B8"/>
    <w:rsid w:val="00224C74"/>
    <w:rsid w:val="00240EC6"/>
    <w:rsid w:val="004060FD"/>
    <w:rsid w:val="004E63BA"/>
    <w:rsid w:val="0086684C"/>
    <w:rsid w:val="008D06A2"/>
    <w:rsid w:val="009D7395"/>
    <w:rsid w:val="00BB3407"/>
    <w:rsid w:val="00BF3871"/>
    <w:rsid w:val="00D00FDD"/>
    <w:rsid w:val="00EB0119"/>
    <w:rsid w:val="00F22A2B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84C"/>
    <w:pPr>
      <w:spacing w:before="600" w:after="225" w:line="690" w:lineRule="atLeast"/>
      <w:outlineLvl w:val="0"/>
    </w:pPr>
    <w:rPr>
      <w:rFonts w:ascii="PTSansNarrowRegular" w:eastAsia="Times New Roman" w:hAnsi="PTSansNarrowRegular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0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84C"/>
    <w:rPr>
      <w:rFonts w:ascii="PTSansNarrowRegular" w:eastAsia="Times New Roman" w:hAnsi="PTSansNarrowRegular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86684C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86684C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3">
    <w:name w:val="ya-share2__title3"/>
    <w:basedOn w:val="a0"/>
    <w:rsid w:val="0086684C"/>
    <w:rPr>
      <w:color w:val="000000"/>
    </w:rPr>
  </w:style>
  <w:style w:type="character" w:styleId="a5">
    <w:name w:val="Strong"/>
    <w:basedOn w:val="a0"/>
    <w:uiPriority w:val="22"/>
    <w:qFormat/>
    <w:rsid w:val="0086684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0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911B8"/>
    <w:pPr>
      <w:ind w:left="720"/>
      <w:contextualSpacing/>
    </w:pPr>
  </w:style>
  <w:style w:type="paragraph" w:customStyle="1" w:styleId="Default">
    <w:name w:val="Default"/>
    <w:rsid w:val="001911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1B8"/>
  </w:style>
  <w:style w:type="paragraph" w:styleId="a9">
    <w:name w:val="footer"/>
    <w:basedOn w:val="a"/>
    <w:link w:val="aa"/>
    <w:uiPriority w:val="99"/>
    <w:unhideWhenUsed/>
    <w:rsid w:val="001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84C"/>
    <w:pPr>
      <w:spacing w:before="600" w:after="225" w:line="690" w:lineRule="atLeast"/>
      <w:outlineLvl w:val="0"/>
    </w:pPr>
    <w:rPr>
      <w:rFonts w:ascii="PTSansNarrowRegular" w:eastAsia="Times New Roman" w:hAnsi="PTSansNarrowRegular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0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84C"/>
    <w:rPr>
      <w:rFonts w:ascii="PTSansNarrowRegular" w:eastAsia="Times New Roman" w:hAnsi="PTSansNarrowRegular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86684C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86684C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3">
    <w:name w:val="ya-share2__title3"/>
    <w:basedOn w:val="a0"/>
    <w:rsid w:val="0086684C"/>
    <w:rPr>
      <w:color w:val="000000"/>
    </w:rPr>
  </w:style>
  <w:style w:type="character" w:styleId="a5">
    <w:name w:val="Strong"/>
    <w:basedOn w:val="a0"/>
    <w:uiPriority w:val="22"/>
    <w:qFormat/>
    <w:rsid w:val="0086684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0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911B8"/>
    <w:pPr>
      <w:ind w:left="720"/>
      <w:contextualSpacing/>
    </w:pPr>
  </w:style>
  <w:style w:type="paragraph" w:customStyle="1" w:styleId="Default">
    <w:name w:val="Default"/>
    <w:rsid w:val="001911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1B8"/>
  </w:style>
  <w:style w:type="paragraph" w:styleId="a9">
    <w:name w:val="footer"/>
    <w:basedOn w:val="a"/>
    <w:link w:val="aa"/>
    <w:uiPriority w:val="99"/>
    <w:unhideWhenUsed/>
    <w:rsid w:val="001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4320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839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DA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166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649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615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480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DB64-D987-4CB4-9256-A2360FD2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Новицкий Максим Геннадьевич</dc:creator>
  <cp:lastModifiedBy>Новицкий Максим Геннадьевич</cp:lastModifiedBy>
  <cp:revision>3</cp:revision>
  <dcterms:created xsi:type="dcterms:W3CDTF">2019-01-31T14:15:00Z</dcterms:created>
  <dcterms:modified xsi:type="dcterms:W3CDTF">2019-01-31T14:17:00Z</dcterms:modified>
</cp:coreProperties>
</file>